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6094" w14:textId="5F1C94A3" w:rsidR="000D7C7C" w:rsidRPr="00DB0A56" w:rsidRDefault="00204CAF" w:rsidP="002A3E3B">
      <w:pPr>
        <w:pStyle w:val="Titre1"/>
        <w:rPr>
          <w:sz w:val="40"/>
          <w:szCs w:val="40"/>
        </w:rPr>
      </w:pPr>
      <w:r w:rsidRPr="00DB0A56">
        <w:rPr>
          <w:sz w:val="40"/>
          <w:szCs w:val="40"/>
        </w:rPr>
        <w:t>L’é</w:t>
      </w:r>
      <w:r w:rsidR="00C916E1" w:rsidRPr="00DB0A56">
        <w:rPr>
          <w:sz w:val="40"/>
          <w:szCs w:val="40"/>
        </w:rPr>
        <w:t>valuation</w:t>
      </w:r>
      <w:r w:rsidR="004F535B" w:rsidRPr="00DB0A56">
        <w:rPr>
          <w:sz w:val="40"/>
          <w:szCs w:val="40"/>
        </w:rPr>
        <w:t xml:space="preserve"> en formation </w:t>
      </w:r>
      <w:r w:rsidR="005C782D" w:rsidRPr="00DB0A56">
        <w:rPr>
          <w:sz w:val="40"/>
          <w:szCs w:val="40"/>
        </w:rPr>
        <w:t>hybride</w:t>
      </w:r>
    </w:p>
    <w:p w14:paraId="43F3BB61" w14:textId="3EC1C8DB" w:rsidR="002A3E3B" w:rsidRDefault="002A3E3B" w:rsidP="002A3E3B"/>
    <w:p w14:paraId="2B435F9D" w14:textId="39E30018" w:rsidR="00931992" w:rsidRPr="00DB0A56" w:rsidRDefault="00F840CF" w:rsidP="002E72DF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DB0A56">
        <w:rPr>
          <w:rFonts w:cstheme="minorHAnsi"/>
          <w:color w:val="000000" w:themeColor="text1"/>
          <w:sz w:val="26"/>
          <w:szCs w:val="26"/>
        </w:rPr>
        <w:t xml:space="preserve">L'évaluation dans un cours en format hybride peut se réaliser à travers trois modalités: en présence, à distance synchrone ou </w:t>
      </w:r>
      <w:r w:rsidR="00021BA0">
        <w:rPr>
          <w:rFonts w:cstheme="minorHAnsi"/>
          <w:color w:val="000000" w:themeColor="text1"/>
          <w:sz w:val="26"/>
          <w:szCs w:val="26"/>
        </w:rPr>
        <w:t xml:space="preserve">à distance </w:t>
      </w:r>
      <w:bookmarkStart w:id="0" w:name="_GoBack"/>
      <w:bookmarkEnd w:id="0"/>
      <w:r w:rsidRPr="00DB0A56">
        <w:rPr>
          <w:rFonts w:cstheme="minorHAnsi"/>
          <w:color w:val="000000" w:themeColor="text1"/>
          <w:sz w:val="26"/>
          <w:szCs w:val="26"/>
        </w:rPr>
        <w:t>en asynchrone</w:t>
      </w:r>
      <w:r w:rsidR="006201A3" w:rsidRPr="00DB0A56">
        <w:rPr>
          <w:rFonts w:cstheme="minorHAnsi"/>
          <w:color w:val="000000" w:themeColor="text1"/>
          <w:sz w:val="26"/>
          <w:szCs w:val="26"/>
        </w:rPr>
        <w:t>.</w:t>
      </w:r>
    </w:p>
    <w:p w14:paraId="1C09A11C" w14:textId="344BC734" w:rsidR="00B66DBA" w:rsidRPr="00DB0A56" w:rsidRDefault="00F840CF" w:rsidP="00B66DBA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6"/>
          <w:szCs w:val="26"/>
        </w:rPr>
      </w:pPr>
      <w:r w:rsidRPr="00DB0A56">
        <w:rPr>
          <w:rFonts w:cstheme="minorHAnsi"/>
          <w:b/>
          <w:bCs/>
          <w:color w:val="000000" w:themeColor="text1"/>
          <w:sz w:val="26"/>
          <w:szCs w:val="26"/>
        </w:rPr>
        <w:t>En présence</w:t>
      </w:r>
      <w:r w:rsidR="00B66DBA" w:rsidRPr="00DB0A56">
        <w:rPr>
          <w:rFonts w:cstheme="minorHAnsi"/>
          <w:b/>
          <w:bCs/>
          <w:color w:val="000000" w:themeColor="text1"/>
          <w:sz w:val="26"/>
          <w:szCs w:val="26"/>
        </w:rPr>
        <w:t> :</w:t>
      </w:r>
    </w:p>
    <w:p w14:paraId="5189A6E9" w14:textId="06547765" w:rsidR="00CF004A" w:rsidRPr="00DB0A56" w:rsidRDefault="00CF004A" w:rsidP="00DB0A56">
      <w:pPr>
        <w:pStyle w:val="Paragraphedeliste"/>
        <w:ind w:left="567"/>
        <w:jc w:val="both"/>
        <w:rPr>
          <w:rFonts w:cstheme="minorHAnsi"/>
          <w:color w:val="000000" w:themeColor="text1"/>
          <w:sz w:val="26"/>
          <w:szCs w:val="26"/>
        </w:rPr>
      </w:pPr>
      <w:r w:rsidRPr="00DB0A56">
        <w:rPr>
          <w:rFonts w:cstheme="minorHAnsi"/>
          <w:color w:val="000000" w:themeColor="text1"/>
          <w:sz w:val="26"/>
          <w:szCs w:val="26"/>
        </w:rPr>
        <w:t>Privilégier les évaluations en présence pour les examens ou tests visant la vérification des connaissances déclaratives ou procédurales.</w:t>
      </w:r>
    </w:p>
    <w:p w14:paraId="717519EE" w14:textId="77777777" w:rsidR="00E66515" w:rsidRPr="00DB0A56" w:rsidRDefault="00E66515" w:rsidP="00CF004A">
      <w:pPr>
        <w:pStyle w:val="Paragraphedeliste"/>
        <w:jc w:val="both"/>
        <w:rPr>
          <w:rFonts w:cstheme="minorHAnsi"/>
          <w:color w:val="000000" w:themeColor="text1"/>
          <w:sz w:val="26"/>
          <w:szCs w:val="26"/>
        </w:rPr>
      </w:pPr>
    </w:p>
    <w:p w14:paraId="1066D9E7" w14:textId="3470C12A" w:rsidR="00CF004A" w:rsidRPr="00DB0A56" w:rsidRDefault="007E6A9C" w:rsidP="00CF004A">
      <w:pPr>
        <w:pStyle w:val="Paragraphedeliste"/>
        <w:jc w:val="both"/>
        <w:rPr>
          <w:rFonts w:cstheme="minorHAnsi"/>
          <w:color w:val="000000" w:themeColor="text1"/>
          <w:sz w:val="26"/>
          <w:szCs w:val="26"/>
        </w:rPr>
      </w:pPr>
      <w:r w:rsidRPr="00DB0A56">
        <w:rPr>
          <w:rFonts w:cstheme="minorHAns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D690941" wp14:editId="265B69D3">
            <wp:simplePos x="0" y="0"/>
            <wp:positionH relativeFrom="column">
              <wp:posOffset>495300</wp:posOffset>
            </wp:positionH>
            <wp:positionV relativeFrom="paragraph">
              <wp:posOffset>-1270</wp:posOffset>
            </wp:positionV>
            <wp:extent cx="409575" cy="409575"/>
            <wp:effectExtent l="0" t="0" r="9525" b="9525"/>
            <wp:wrapTight wrapText="bothSides">
              <wp:wrapPolygon edited="0">
                <wp:start x="9042" y="1005"/>
                <wp:lineTo x="0" y="8037"/>
                <wp:lineTo x="0" y="19088"/>
                <wp:lineTo x="11051" y="21098"/>
                <wp:lineTo x="18084" y="21098"/>
                <wp:lineTo x="21098" y="10047"/>
                <wp:lineTo x="16074" y="1005"/>
                <wp:lineTo x="9042" y="1005"/>
              </wp:wrapPolygon>
            </wp:wrapTight>
            <wp:docPr id="2" name="Graphique 2" descr="Signe du pouce lev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upsig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04A" w:rsidRPr="00DB0A56">
        <w:rPr>
          <w:rFonts w:cstheme="minorHAnsi"/>
          <w:color w:val="000000" w:themeColor="text1"/>
          <w:sz w:val="26"/>
          <w:szCs w:val="26"/>
        </w:rPr>
        <w:t>Validation de l'identité, contrôle possible de l'accès à des ressources non permises.</w:t>
      </w:r>
    </w:p>
    <w:p w14:paraId="64AF2BEB" w14:textId="77777777" w:rsidR="00E66515" w:rsidRPr="00DB0A56" w:rsidRDefault="00E66515" w:rsidP="00CF004A">
      <w:pPr>
        <w:pStyle w:val="Paragraphedeliste"/>
        <w:jc w:val="both"/>
        <w:rPr>
          <w:rFonts w:cstheme="minorHAnsi"/>
          <w:color w:val="000000" w:themeColor="text1"/>
          <w:sz w:val="26"/>
          <w:szCs w:val="26"/>
        </w:rPr>
      </w:pPr>
    </w:p>
    <w:p w14:paraId="3876803F" w14:textId="2A2DCA8E" w:rsidR="00B66DBA" w:rsidRPr="00DB0A56" w:rsidRDefault="00961392" w:rsidP="00CF004A">
      <w:pPr>
        <w:pStyle w:val="Paragraphedeliste"/>
        <w:jc w:val="both"/>
        <w:rPr>
          <w:rFonts w:cstheme="minorHAnsi"/>
          <w:color w:val="000000" w:themeColor="text1"/>
          <w:sz w:val="26"/>
          <w:szCs w:val="26"/>
        </w:rPr>
      </w:pPr>
      <w:r w:rsidRPr="00DB0A56">
        <w:rPr>
          <w:rFonts w:cstheme="minorHAns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39C08440" wp14:editId="6ED76FC5">
            <wp:simplePos x="0" y="0"/>
            <wp:positionH relativeFrom="column">
              <wp:posOffset>514350</wp:posOffset>
            </wp:positionH>
            <wp:positionV relativeFrom="paragraph">
              <wp:posOffset>46990</wp:posOffset>
            </wp:positionV>
            <wp:extent cx="409575" cy="409575"/>
            <wp:effectExtent l="0" t="0" r="9525" b="9525"/>
            <wp:wrapTight wrapText="bothSides">
              <wp:wrapPolygon edited="0">
                <wp:start x="0" y="0"/>
                <wp:lineTo x="0" y="12056"/>
                <wp:lineTo x="3014" y="18084"/>
                <wp:lineTo x="10047" y="21098"/>
                <wp:lineTo x="15070" y="21098"/>
                <wp:lineTo x="16074" y="18084"/>
                <wp:lineTo x="21098" y="12056"/>
                <wp:lineTo x="21098" y="9042"/>
                <wp:lineTo x="19088" y="0"/>
                <wp:lineTo x="0" y="0"/>
              </wp:wrapPolygon>
            </wp:wrapTight>
            <wp:docPr id="10" name="Graphique 10" descr="Signe du pouce lev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upsig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04A" w:rsidRPr="00DB0A56">
        <w:rPr>
          <w:rFonts w:cstheme="minorHAnsi"/>
          <w:color w:val="000000" w:themeColor="text1"/>
          <w:sz w:val="26"/>
          <w:szCs w:val="26"/>
        </w:rPr>
        <w:t xml:space="preserve"> En fonction des mesures sanitaires en place, il se peut que la passation d'examens en présence représente des enjeux particuliers ou soit impossible. </w:t>
      </w:r>
    </w:p>
    <w:p w14:paraId="63604593" w14:textId="77777777" w:rsidR="00503AC3" w:rsidRPr="00DB0A56" w:rsidRDefault="00503AC3" w:rsidP="00B66DBA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14:paraId="0CE4EC24" w14:textId="278ACAF7" w:rsidR="00A83607" w:rsidRPr="00DB0A56" w:rsidRDefault="00056DCC" w:rsidP="00A83607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6"/>
          <w:szCs w:val="26"/>
        </w:rPr>
      </w:pPr>
      <w:r w:rsidRPr="00DB0A56">
        <w:rPr>
          <w:rFonts w:cstheme="minorHAnsi"/>
          <w:b/>
          <w:bCs/>
          <w:color w:val="000000" w:themeColor="text1"/>
          <w:sz w:val="26"/>
          <w:szCs w:val="26"/>
        </w:rPr>
        <w:t>À distance synchrone</w:t>
      </w:r>
      <w:r w:rsidR="00A83607" w:rsidRPr="00DB0A56">
        <w:rPr>
          <w:rFonts w:cstheme="minorHAnsi"/>
          <w:b/>
          <w:bCs/>
          <w:color w:val="000000" w:themeColor="text1"/>
          <w:sz w:val="26"/>
          <w:szCs w:val="26"/>
        </w:rPr>
        <w:t> :</w:t>
      </w:r>
    </w:p>
    <w:p w14:paraId="55B43DC2" w14:textId="77777777" w:rsidR="009F27EF" w:rsidRPr="00DB0A56" w:rsidRDefault="009F27EF" w:rsidP="007A1F1C">
      <w:pPr>
        <w:spacing w:after="0" w:line="240" w:lineRule="auto"/>
        <w:ind w:left="567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</w:pPr>
      <w:r w:rsidRPr="00DB0A56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  <w:t>Des examens ou présentations orales peuvent être prévus en ligne de façon synchrone.</w:t>
      </w:r>
    </w:p>
    <w:p w14:paraId="2BB43A0E" w14:textId="314D9612" w:rsidR="009F27EF" w:rsidRPr="00DB0A56" w:rsidRDefault="009F27EF" w:rsidP="007A1F1C">
      <w:pPr>
        <w:spacing w:after="0" w:line="240" w:lineRule="auto"/>
        <w:ind w:left="567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</w:pPr>
      <w:r w:rsidRPr="00DB0A56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  <w:t>Les outils de webconférence (</w:t>
      </w:r>
      <w:r w:rsidR="00DB0A56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  <w:t xml:space="preserve">ex : </w:t>
      </w:r>
      <w:r w:rsidRPr="00DB0A56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  <w:t>Adobe Connect</w:t>
      </w:r>
      <w:r w:rsidR="00DB0A56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  <w:t>,</w:t>
      </w:r>
      <w:r w:rsidRPr="00DB0A56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  <w:t xml:space="preserve"> Teams) permettent des prestations en direct ainsi que l'enregistrement de celles-ci. </w:t>
      </w:r>
    </w:p>
    <w:p w14:paraId="773FDDE6" w14:textId="7C5EB5CF" w:rsidR="00E66515" w:rsidRPr="00DB0A56" w:rsidRDefault="00E66515" w:rsidP="00E66515">
      <w:pPr>
        <w:spacing w:after="0" w:line="240" w:lineRule="auto"/>
        <w:ind w:left="709"/>
        <w:textAlignment w:val="baseline"/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</w:pPr>
    </w:p>
    <w:p w14:paraId="1753412F" w14:textId="5871BDC9" w:rsidR="009F27EF" w:rsidRPr="00DB0A56" w:rsidRDefault="00961392" w:rsidP="0056176E">
      <w:pPr>
        <w:spacing w:after="0" w:line="240" w:lineRule="auto"/>
        <w:ind w:left="1560"/>
        <w:textAlignment w:val="baseline"/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</w:pPr>
      <w:r w:rsidRPr="00DB0A56">
        <w:rPr>
          <w:rFonts w:cstheme="minorHAns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D9C9640" wp14:editId="6F6D395F">
            <wp:simplePos x="0" y="0"/>
            <wp:positionH relativeFrom="column">
              <wp:posOffset>485775</wp:posOffset>
            </wp:positionH>
            <wp:positionV relativeFrom="paragraph">
              <wp:posOffset>151130</wp:posOffset>
            </wp:positionV>
            <wp:extent cx="409575" cy="409575"/>
            <wp:effectExtent l="0" t="0" r="9525" b="9525"/>
            <wp:wrapTight wrapText="bothSides">
              <wp:wrapPolygon edited="0">
                <wp:start x="9042" y="1005"/>
                <wp:lineTo x="0" y="8037"/>
                <wp:lineTo x="0" y="19088"/>
                <wp:lineTo x="11051" y="21098"/>
                <wp:lineTo x="18084" y="21098"/>
                <wp:lineTo x="21098" y="10047"/>
                <wp:lineTo x="16074" y="1005"/>
                <wp:lineTo x="9042" y="1005"/>
              </wp:wrapPolygon>
            </wp:wrapTight>
            <wp:docPr id="8" name="Graphique 8" descr="Signe du pouce lev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upsig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7EF" w:rsidRPr="00DB0A56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  <w:t>L'utilisation des différentes fonctionnalités comme la main levée ou le clavardage permettent une interaction avec les participants. La rétroaction peut être donnée en temps réel et l'évaluation est rapide.</w:t>
      </w:r>
    </w:p>
    <w:p w14:paraId="04BE5F07" w14:textId="2A1C1D78" w:rsidR="00E66515" w:rsidRPr="00DB0A56" w:rsidRDefault="00E66515" w:rsidP="00E66515">
      <w:pPr>
        <w:spacing w:after="0" w:line="240" w:lineRule="auto"/>
        <w:ind w:left="709"/>
        <w:textAlignment w:val="baseline"/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</w:pPr>
    </w:p>
    <w:p w14:paraId="1E23DF81" w14:textId="13A34BDB" w:rsidR="00503AC3" w:rsidRPr="00DB0A56" w:rsidRDefault="00961392" w:rsidP="00E66515">
      <w:pPr>
        <w:spacing w:after="0" w:line="240" w:lineRule="auto"/>
        <w:ind w:left="709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fr-CA"/>
        </w:rPr>
      </w:pPr>
      <w:r w:rsidRPr="00DB0A56">
        <w:rPr>
          <w:rFonts w:cstheme="minorHAns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77701CDC" wp14:editId="7F1B8802">
            <wp:simplePos x="0" y="0"/>
            <wp:positionH relativeFrom="column">
              <wp:posOffset>504825</wp:posOffset>
            </wp:positionH>
            <wp:positionV relativeFrom="paragraph">
              <wp:posOffset>6350</wp:posOffset>
            </wp:positionV>
            <wp:extent cx="409575" cy="409575"/>
            <wp:effectExtent l="0" t="0" r="9525" b="9525"/>
            <wp:wrapTight wrapText="bothSides">
              <wp:wrapPolygon edited="0">
                <wp:start x="0" y="0"/>
                <wp:lineTo x="0" y="12056"/>
                <wp:lineTo x="3014" y="18084"/>
                <wp:lineTo x="10047" y="21098"/>
                <wp:lineTo x="15070" y="21098"/>
                <wp:lineTo x="16074" y="18084"/>
                <wp:lineTo x="21098" y="12056"/>
                <wp:lineTo x="21098" y="9042"/>
                <wp:lineTo x="19088" y="0"/>
                <wp:lineTo x="0" y="0"/>
              </wp:wrapPolygon>
            </wp:wrapTight>
            <wp:docPr id="11" name="Graphique 11" descr="Signe du pouce lev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upsig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7EF" w:rsidRPr="00DB0A56">
        <w:rPr>
          <w:rFonts w:eastAsia="Times New Roman" w:cstheme="minorHAnsi"/>
          <w:color w:val="000000" w:themeColor="text1"/>
          <w:sz w:val="26"/>
          <w:szCs w:val="26"/>
          <w:bdr w:val="none" w:sz="0" w:space="0" w:color="auto" w:frame="1"/>
          <w:lang w:eastAsia="fr-CA"/>
        </w:rPr>
        <w:t>La passation de l'épreuve peut être chronophage, le stress des personnes étudiantes peut être élevé.</w:t>
      </w:r>
    </w:p>
    <w:p w14:paraId="52AF22B6" w14:textId="017290BE" w:rsidR="00503AC3" w:rsidRPr="00DB0A56" w:rsidRDefault="00503AC3" w:rsidP="00503AC3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fr-CA"/>
        </w:rPr>
      </w:pPr>
    </w:p>
    <w:p w14:paraId="232779E1" w14:textId="681FF8ED" w:rsidR="00E66515" w:rsidRDefault="00E66515" w:rsidP="00503AC3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fr-CA"/>
        </w:rPr>
      </w:pPr>
    </w:p>
    <w:p w14:paraId="2D9D7F74" w14:textId="0E2F5970" w:rsidR="00DB0A56" w:rsidRDefault="00DB0A56" w:rsidP="00503AC3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fr-CA"/>
        </w:rPr>
      </w:pPr>
    </w:p>
    <w:p w14:paraId="4986DE6D" w14:textId="560FD30A" w:rsidR="00DB0A56" w:rsidRDefault="00DB0A56" w:rsidP="00503AC3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fr-CA"/>
        </w:rPr>
      </w:pPr>
    </w:p>
    <w:p w14:paraId="381FFF80" w14:textId="77777777" w:rsidR="00DB0A56" w:rsidRPr="00DB0A56" w:rsidRDefault="00DB0A56" w:rsidP="00503AC3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6"/>
          <w:szCs w:val="26"/>
          <w:lang w:eastAsia="fr-CA"/>
        </w:rPr>
      </w:pPr>
    </w:p>
    <w:p w14:paraId="35908274" w14:textId="51455D62" w:rsidR="00165986" w:rsidRPr="00DB0A56" w:rsidRDefault="00056DCC" w:rsidP="00165986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6"/>
          <w:szCs w:val="26"/>
        </w:rPr>
      </w:pPr>
      <w:r w:rsidRPr="00DB0A56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À distance asynchrone</w:t>
      </w:r>
      <w:r w:rsidR="00165986" w:rsidRPr="00DB0A56">
        <w:rPr>
          <w:rFonts w:cstheme="minorHAnsi"/>
          <w:b/>
          <w:bCs/>
          <w:color w:val="000000" w:themeColor="text1"/>
          <w:sz w:val="26"/>
          <w:szCs w:val="26"/>
        </w:rPr>
        <w:t> :</w:t>
      </w:r>
    </w:p>
    <w:p w14:paraId="499E5B0B" w14:textId="77777777" w:rsidR="00DB0A56" w:rsidRPr="00DB0A56" w:rsidRDefault="00DB0A56" w:rsidP="007A1F1C">
      <w:pPr>
        <w:spacing w:after="0" w:line="240" w:lineRule="auto"/>
        <w:ind w:left="567"/>
        <w:jc w:val="both"/>
        <w:textAlignment w:val="baseline"/>
        <w:rPr>
          <w:color w:val="000000" w:themeColor="text1"/>
          <w:sz w:val="26"/>
          <w:szCs w:val="26"/>
        </w:rPr>
      </w:pPr>
      <w:r w:rsidRPr="00DB0A56">
        <w:rPr>
          <w:color w:val="000000" w:themeColor="text1"/>
          <w:sz w:val="26"/>
          <w:szCs w:val="26"/>
        </w:rPr>
        <w:t xml:space="preserve">De nombreuses possibilités s'offrent à vous afin d'évaluer des travaux réalisés en asynchrone de façon individuelle ou collaborative: </w:t>
      </w:r>
    </w:p>
    <w:p w14:paraId="2F87F3AB" w14:textId="0A205126" w:rsidR="00DB0A56" w:rsidRPr="00DB0A56" w:rsidRDefault="00DB0A56" w:rsidP="003E3759">
      <w:pPr>
        <w:spacing w:after="0" w:line="240" w:lineRule="auto"/>
        <w:textAlignment w:val="baseline"/>
        <w:rPr>
          <w:color w:val="000000" w:themeColor="text1"/>
          <w:sz w:val="24"/>
          <w:szCs w:val="24"/>
        </w:rPr>
      </w:pPr>
    </w:p>
    <w:p w14:paraId="0D9BB919" w14:textId="7416EBFE" w:rsidR="00DB0A56" w:rsidRPr="003E3759" w:rsidRDefault="00DB0A56" w:rsidP="00477833">
      <w:pPr>
        <w:spacing w:after="0" w:line="240" w:lineRule="auto"/>
        <w:ind w:left="1276" w:hanging="567"/>
        <w:jc w:val="both"/>
        <w:textAlignment w:val="baseline"/>
        <w:rPr>
          <w:color w:val="000000" w:themeColor="text1"/>
          <w:sz w:val="26"/>
          <w:szCs w:val="26"/>
        </w:rPr>
      </w:pPr>
      <w:r w:rsidRPr="003E3759">
        <w:rPr>
          <w:color w:val="000000" w:themeColor="text1"/>
          <w:sz w:val="26"/>
          <w:szCs w:val="26"/>
          <w:u w:val="single"/>
        </w:rPr>
        <w:t>Travail écrit</w:t>
      </w:r>
      <w:r w:rsidRPr="003E3759">
        <w:rPr>
          <w:color w:val="000000" w:themeColor="text1"/>
          <w:sz w:val="26"/>
          <w:szCs w:val="26"/>
        </w:rPr>
        <w:t>: résumé, synthèse, recherche, réflexion, projet, etc.</w:t>
      </w:r>
    </w:p>
    <w:p w14:paraId="0D3D3D82" w14:textId="634A2E45" w:rsidR="00DB0A56" w:rsidRPr="003E3759" w:rsidRDefault="00DB0A56" w:rsidP="00477833">
      <w:pPr>
        <w:spacing w:after="0" w:line="240" w:lineRule="auto"/>
        <w:ind w:left="1276" w:hanging="567"/>
        <w:jc w:val="both"/>
        <w:textAlignment w:val="baseline"/>
        <w:rPr>
          <w:color w:val="000000" w:themeColor="text1"/>
          <w:sz w:val="26"/>
          <w:szCs w:val="26"/>
        </w:rPr>
      </w:pPr>
      <w:r w:rsidRPr="003E3759">
        <w:rPr>
          <w:color w:val="000000" w:themeColor="text1"/>
          <w:sz w:val="26"/>
          <w:szCs w:val="26"/>
          <w:u w:val="single"/>
        </w:rPr>
        <w:t>Rapport</w:t>
      </w:r>
      <w:r w:rsidRPr="003E3759">
        <w:rPr>
          <w:color w:val="000000" w:themeColor="text1"/>
          <w:sz w:val="26"/>
          <w:szCs w:val="26"/>
        </w:rPr>
        <w:t>: travail impliquant des mises en situation contextualisées ou authentiques comme un rapport d'analyse, de stage, de projet, etc.</w:t>
      </w:r>
    </w:p>
    <w:p w14:paraId="016D4B1E" w14:textId="1B4AA752" w:rsidR="00DB0A56" w:rsidRPr="003E3759" w:rsidRDefault="00DB0A56" w:rsidP="00477833">
      <w:pPr>
        <w:spacing w:after="0" w:line="240" w:lineRule="auto"/>
        <w:ind w:left="1276" w:hanging="567"/>
        <w:jc w:val="both"/>
        <w:textAlignment w:val="baseline"/>
        <w:rPr>
          <w:color w:val="000000" w:themeColor="text1"/>
          <w:sz w:val="26"/>
          <w:szCs w:val="26"/>
        </w:rPr>
      </w:pPr>
      <w:r w:rsidRPr="003E3759">
        <w:rPr>
          <w:color w:val="000000" w:themeColor="text1"/>
          <w:sz w:val="26"/>
          <w:szCs w:val="26"/>
          <w:u w:val="single"/>
        </w:rPr>
        <w:t>Examen maison</w:t>
      </w:r>
      <w:r w:rsidRPr="003E3759">
        <w:rPr>
          <w:color w:val="000000" w:themeColor="text1"/>
          <w:sz w:val="26"/>
          <w:szCs w:val="26"/>
        </w:rPr>
        <w:t xml:space="preserve">: miser sur des situations d'évaluation complexes comme: des questions à développement, des mises en situation, des analyses de cas, etc. Il est conseillé d'éviter les questions à choix multiples ou à réponse courte. </w:t>
      </w:r>
    </w:p>
    <w:p w14:paraId="4384CF92" w14:textId="1AC15AAB" w:rsidR="00DB0A56" w:rsidRPr="003E3759" w:rsidRDefault="00DB0A56" w:rsidP="002E72DF">
      <w:pPr>
        <w:spacing w:after="0" w:line="240" w:lineRule="auto"/>
        <w:ind w:left="1276" w:hanging="567"/>
        <w:jc w:val="both"/>
        <w:textAlignment w:val="baseline"/>
        <w:rPr>
          <w:color w:val="000000" w:themeColor="text1"/>
          <w:sz w:val="26"/>
          <w:szCs w:val="26"/>
        </w:rPr>
      </w:pPr>
      <w:r w:rsidRPr="003E3759">
        <w:rPr>
          <w:color w:val="000000" w:themeColor="text1"/>
          <w:sz w:val="26"/>
          <w:szCs w:val="26"/>
          <w:u w:val="single"/>
        </w:rPr>
        <w:t>Présentation multimédia</w:t>
      </w:r>
      <w:r w:rsidRPr="003E3759">
        <w:rPr>
          <w:color w:val="000000" w:themeColor="text1"/>
          <w:sz w:val="26"/>
          <w:szCs w:val="26"/>
        </w:rPr>
        <w:t xml:space="preserve">: l'utilisation de certains outils permet la production de présentations intégrant des vidéos, de l'audio et des éléments visuels. </w:t>
      </w:r>
    </w:p>
    <w:p w14:paraId="591BFB84" w14:textId="19998D75" w:rsidR="00DB0A56" w:rsidRPr="003E3759" w:rsidRDefault="00DB0A56" w:rsidP="00DB0A56">
      <w:pPr>
        <w:spacing w:after="0" w:line="240" w:lineRule="auto"/>
        <w:ind w:left="709"/>
        <w:textAlignment w:val="baseline"/>
        <w:rPr>
          <w:color w:val="000000" w:themeColor="text1"/>
          <w:sz w:val="26"/>
          <w:szCs w:val="26"/>
        </w:rPr>
      </w:pPr>
    </w:p>
    <w:p w14:paraId="218CCAE0" w14:textId="0B3E603B" w:rsidR="00DB0A56" w:rsidRPr="003E3759" w:rsidRDefault="0056176E" w:rsidP="00DB0A56">
      <w:pPr>
        <w:spacing w:after="0" w:line="240" w:lineRule="auto"/>
        <w:ind w:left="709"/>
        <w:textAlignment w:val="baseline"/>
        <w:rPr>
          <w:color w:val="000000" w:themeColor="text1"/>
          <w:sz w:val="26"/>
          <w:szCs w:val="26"/>
        </w:rPr>
      </w:pPr>
      <w:r w:rsidRPr="003E3759">
        <w:rPr>
          <w:rFonts w:cstheme="minorHAns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57CBDC1B" wp14:editId="00ECC05D">
            <wp:simplePos x="0" y="0"/>
            <wp:positionH relativeFrom="column">
              <wp:posOffset>609600</wp:posOffset>
            </wp:positionH>
            <wp:positionV relativeFrom="paragraph">
              <wp:posOffset>10160</wp:posOffset>
            </wp:positionV>
            <wp:extent cx="409575" cy="409575"/>
            <wp:effectExtent l="0" t="0" r="9525" b="9525"/>
            <wp:wrapTight wrapText="bothSides">
              <wp:wrapPolygon edited="0">
                <wp:start x="9042" y="1005"/>
                <wp:lineTo x="0" y="8037"/>
                <wp:lineTo x="0" y="19088"/>
                <wp:lineTo x="11051" y="21098"/>
                <wp:lineTo x="18084" y="21098"/>
                <wp:lineTo x="21098" y="10047"/>
                <wp:lineTo x="16074" y="1005"/>
                <wp:lineTo x="9042" y="1005"/>
              </wp:wrapPolygon>
            </wp:wrapTight>
            <wp:docPr id="12" name="Graphique 12" descr="Signe du pouce lev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upsig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A56" w:rsidRPr="003E3759">
        <w:rPr>
          <w:color w:val="000000" w:themeColor="text1"/>
          <w:sz w:val="26"/>
          <w:szCs w:val="26"/>
        </w:rPr>
        <w:t xml:space="preserve">  Permet l'évaluation de compétences à travers des situations d'évaluation complexes, fait appel à un haut niveau cognitif, favorise un fort engagement des personne étudiantes.</w:t>
      </w:r>
    </w:p>
    <w:p w14:paraId="72FE7C11" w14:textId="7BC2B263" w:rsidR="0056176E" w:rsidRPr="003E3759" w:rsidRDefault="0056176E" w:rsidP="00DB0A56">
      <w:pPr>
        <w:spacing w:after="0" w:line="240" w:lineRule="auto"/>
        <w:ind w:left="709"/>
        <w:textAlignment w:val="baseline"/>
        <w:rPr>
          <w:color w:val="000000" w:themeColor="text1"/>
          <w:sz w:val="26"/>
          <w:szCs w:val="26"/>
        </w:rPr>
      </w:pPr>
      <w:r w:rsidRPr="003E3759">
        <w:rPr>
          <w:rFonts w:cstheme="minorHAns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5BB1066D" wp14:editId="469F3D68">
            <wp:simplePos x="0" y="0"/>
            <wp:positionH relativeFrom="column">
              <wp:posOffset>619125</wp:posOffset>
            </wp:positionH>
            <wp:positionV relativeFrom="paragraph">
              <wp:posOffset>137795</wp:posOffset>
            </wp:positionV>
            <wp:extent cx="409575" cy="409575"/>
            <wp:effectExtent l="0" t="0" r="9525" b="9525"/>
            <wp:wrapTight wrapText="bothSides">
              <wp:wrapPolygon edited="0">
                <wp:start x="0" y="0"/>
                <wp:lineTo x="0" y="12056"/>
                <wp:lineTo x="3014" y="18084"/>
                <wp:lineTo x="10047" y="21098"/>
                <wp:lineTo x="15070" y="21098"/>
                <wp:lineTo x="16074" y="18084"/>
                <wp:lineTo x="21098" y="12056"/>
                <wp:lineTo x="21098" y="9042"/>
                <wp:lineTo x="19088" y="0"/>
                <wp:lineTo x="0" y="0"/>
              </wp:wrapPolygon>
            </wp:wrapTight>
            <wp:docPr id="21" name="Graphique 21" descr="Signe du pouce lev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upsig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FB7A3" w14:textId="4489F682" w:rsidR="00DB0A56" w:rsidRPr="003E3759" w:rsidRDefault="00DB0A56" w:rsidP="00DB0A56">
      <w:pPr>
        <w:spacing w:after="0" w:line="240" w:lineRule="auto"/>
        <w:ind w:left="709"/>
        <w:textAlignment w:val="baseline"/>
        <w:rPr>
          <w:color w:val="000000" w:themeColor="text1"/>
          <w:sz w:val="26"/>
          <w:szCs w:val="26"/>
        </w:rPr>
      </w:pPr>
      <w:r w:rsidRPr="003E3759">
        <w:rPr>
          <w:color w:val="000000" w:themeColor="text1"/>
          <w:sz w:val="26"/>
          <w:szCs w:val="26"/>
        </w:rPr>
        <w:t xml:space="preserve">  Le temps de correction peut être important.</w:t>
      </w:r>
    </w:p>
    <w:p w14:paraId="241D1B2F" w14:textId="2F181304" w:rsidR="00A83607" w:rsidRPr="003E3759" w:rsidRDefault="00ED06CF" w:rsidP="00DB0A56">
      <w:pPr>
        <w:spacing w:after="0" w:line="240" w:lineRule="auto"/>
        <w:ind w:left="1560"/>
        <w:textAlignment w:val="baseline"/>
        <w:rPr>
          <w:rFonts w:cstheme="minorHAnsi"/>
          <w:sz w:val="26"/>
          <w:szCs w:val="26"/>
        </w:rPr>
      </w:pPr>
      <w:r w:rsidRPr="003E3759">
        <w:rPr>
          <w:rFonts w:eastAsia="Times New Roman" w:cstheme="minorHAnsi"/>
          <w:color w:val="000000" w:themeColor="text1"/>
          <w:sz w:val="26"/>
          <w:szCs w:val="26"/>
          <w:lang w:eastAsia="fr-CA"/>
        </w:rPr>
        <w:t xml:space="preserve"> </w:t>
      </w:r>
    </w:p>
    <w:p w14:paraId="108059D7" w14:textId="293B7667" w:rsidR="00EB57B9" w:rsidRDefault="00EB57B9" w:rsidP="00EB57B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693A145F" w14:textId="742C813C" w:rsidR="00E975E5" w:rsidRDefault="00E975E5" w:rsidP="00EB57B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6A66DD3F" w14:textId="07429CDF" w:rsidR="00E975E5" w:rsidRDefault="00E975E5" w:rsidP="00EB57B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2188C877" w14:textId="177F5294" w:rsidR="00E975E5" w:rsidRDefault="00E975E5" w:rsidP="00EB57B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0A8FA6F9" w14:textId="44056291" w:rsidR="00E975E5" w:rsidRDefault="00E975E5" w:rsidP="00EB57B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1DA332CA" w14:textId="18E02842" w:rsidR="00E975E5" w:rsidRDefault="00E975E5" w:rsidP="00EB57B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6A751A48" w14:textId="297E1FBD" w:rsidR="00E975E5" w:rsidRDefault="00E975E5" w:rsidP="00EB57B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6694587F" w14:textId="6413DADF" w:rsidR="00E975E5" w:rsidRDefault="00E975E5" w:rsidP="00EB57B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68C09BF0" w14:textId="06C01A22" w:rsidR="00E975E5" w:rsidRDefault="00E975E5" w:rsidP="002E72D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12B72CD2" w14:textId="183F3D0C" w:rsidR="002E72DF" w:rsidRDefault="002E72DF" w:rsidP="002E72D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4D15B725" w14:textId="77777777" w:rsidR="002E72DF" w:rsidRDefault="002E72DF" w:rsidP="002E72D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557D8FEA" w14:textId="4D06F23A" w:rsidR="00E975E5" w:rsidRDefault="00E975E5" w:rsidP="00EB57B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1E877C54" w14:textId="77777777" w:rsidR="00E975E5" w:rsidRDefault="00E975E5" w:rsidP="00EB57B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259A6984" w14:textId="2FCEBF00" w:rsidR="00EB57B9" w:rsidRDefault="00EB57B9" w:rsidP="00EB57B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CA"/>
        </w:rPr>
      </w:pPr>
    </w:p>
    <w:p w14:paraId="4911C566" w14:textId="4C7B2C8A" w:rsidR="002A5B98" w:rsidRPr="003B1467" w:rsidRDefault="00EB57B9" w:rsidP="2B80A839">
      <w:pPr>
        <w:pStyle w:val="5ryuea"/>
        <w:spacing w:before="0" w:beforeAutospacing="0"/>
        <w:rPr>
          <w:rFonts w:asciiTheme="minorHAnsi" w:hAnsiTheme="minorHAnsi" w:cstheme="minorBidi"/>
          <w:sz w:val="16"/>
          <w:szCs w:val="16"/>
        </w:rPr>
      </w:pPr>
      <w:r w:rsidRPr="2B80A839">
        <w:rPr>
          <w:rFonts w:asciiTheme="minorHAnsi" w:hAnsiTheme="minorHAnsi" w:cstheme="minorBidi"/>
          <w:sz w:val="16"/>
          <w:szCs w:val="16"/>
        </w:rPr>
        <w:t xml:space="preserve">Document créé sur </w:t>
      </w:r>
      <w:hyperlink r:id="rId12">
        <w:r w:rsidRPr="2B80A839">
          <w:rPr>
            <w:rStyle w:val="Lienhypertexte"/>
            <w:rFonts w:asciiTheme="minorHAnsi" w:hAnsiTheme="minorHAnsi" w:cstheme="minorBidi"/>
            <w:sz w:val="16"/>
            <w:szCs w:val="16"/>
          </w:rPr>
          <w:t>Genially en mode réutilisable</w:t>
        </w:r>
      </w:hyperlink>
      <w:r w:rsidR="6C63681A" w:rsidRPr="2B80A839">
        <w:rPr>
          <w:rFonts w:asciiTheme="minorHAnsi" w:hAnsiTheme="minorHAnsi" w:cstheme="minorBidi"/>
          <w:sz w:val="16"/>
          <w:szCs w:val="16"/>
        </w:rPr>
        <w:t xml:space="preserve"> : </w:t>
      </w:r>
      <w:hyperlink r:id="rId13" w:history="1">
        <w:r w:rsidR="002A5B98" w:rsidRPr="00B06D86">
          <w:rPr>
            <w:rStyle w:val="Lienhypertexte"/>
            <w:rFonts w:asciiTheme="minorHAnsi" w:hAnsiTheme="minorHAnsi" w:cstheme="minorBidi"/>
            <w:sz w:val="16"/>
            <w:szCs w:val="16"/>
          </w:rPr>
          <w:t>https://view.genial.ly/5f0498f76f81d00d98444a9b/horizontal-infographic-lists-evaluation-cours-hybride</w:t>
        </w:r>
      </w:hyperlink>
    </w:p>
    <w:sectPr w:rsidR="002A5B98" w:rsidRPr="003B1467" w:rsidSect="00DB0A56">
      <w:footerReference w:type="default" r:id="rId14"/>
      <w:pgSz w:w="12240" w:h="15840"/>
      <w:pgMar w:top="1702" w:right="175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D006" w14:textId="77777777" w:rsidR="009A5A12" w:rsidRDefault="009A5A12" w:rsidP="00466EF4">
      <w:pPr>
        <w:spacing w:after="0" w:line="240" w:lineRule="auto"/>
      </w:pPr>
      <w:r>
        <w:separator/>
      </w:r>
    </w:p>
  </w:endnote>
  <w:endnote w:type="continuationSeparator" w:id="0">
    <w:p w14:paraId="4B957F59" w14:textId="77777777" w:rsidR="009A5A12" w:rsidRDefault="009A5A12" w:rsidP="004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BF10" w14:textId="285AF872" w:rsidR="00466EF4" w:rsidRDefault="2B80A839" w:rsidP="00466EF4">
    <w:pPr>
      <w:pStyle w:val="Pieddepage"/>
      <w:ind w:left="-426" w:right="-574"/>
      <w:jc w:val="center"/>
    </w:pPr>
    <w:r>
      <w:rPr>
        <w:noProof/>
      </w:rPr>
      <w:drawing>
        <wp:inline distT="0" distB="0" distL="0" distR="0" wp14:anchorId="3D00E828" wp14:editId="6C63681A">
          <wp:extent cx="1469772" cy="466279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772" cy="466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2E72DF">
      <w:t xml:space="preserve">       </w:t>
    </w:r>
    <w:r>
      <w:t xml:space="preserve">  </w:t>
    </w:r>
    <w:r>
      <w:rPr>
        <w:noProof/>
      </w:rPr>
      <w:drawing>
        <wp:inline distT="0" distB="0" distL="0" distR="0" wp14:anchorId="64D6BBA2" wp14:editId="08564EB5">
          <wp:extent cx="1643676" cy="483211"/>
          <wp:effectExtent l="0" t="0" r="0" b="0"/>
          <wp:docPr id="18" name="Image 1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676" cy="48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2E72DF">
      <w:t xml:space="preserve">        </w:t>
    </w:r>
    <w:r>
      <w:t xml:space="preserve">    </w:t>
    </w:r>
    <w:r w:rsidR="002E72DF">
      <w:rPr>
        <w:noProof/>
      </w:rPr>
      <w:drawing>
        <wp:inline distT="0" distB="0" distL="0" distR="0" wp14:anchorId="21BA6D4E" wp14:editId="537EDD15">
          <wp:extent cx="1485900" cy="387463"/>
          <wp:effectExtent l="0" t="0" r="0" b="0"/>
          <wp:docPr id="22" name="Image 2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-Signature_PoleInnovationTechno_v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533" cy="39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FC911" w14:textId="1D91E428" w:rsidR="00DC548A" w:rsidRPr="00466EF4" w:rsidRDefault="00EB57B9" w:rsidP="00305D19">
    <w:pPr>
      <w:pStyle w:val="5ryuea"/>
      <w:spacing w:before="0" w:beforeAutospacing="0"/>
      <w:ind w:left="284" w:hanging="284"/>
      <w:rPr>
        <w:rFonts w:asciiTheme="minorHAnsi" w:hAnsiTheme="minorHAnsi" w:cstheme="minorHAnsi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930FC1" wp14:editId="30B6FB05">
              <wp:simplePos x="0" y="0"/>
              <wp:positionH relativeFrom="column">
                <wp:posOffset>2627630</wp:posOffset>
              </wp:positionH>
              <wp:positionV relativeFrom="paragraph">
                <wp:posOffset>74930</wp:posOffset>
              </wp:positionV>
              <wp:extent cx="2354275" cy="526415"/>
              <wp:effectExtent l="0" t="0" r="8255" b="698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275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9529D" w14:textId="77777777" w:rsidR="00EB57B9" w:rsidRPr="00FB1A1D" w:rsidRDefault="00EB57B9" w:rsidP="00EB57B9">
                          <w:pPr>
                            <w:pStyle w:val="Pieddepage"/>
                            <w:ind w:left="851"/>
                            <w:jc w:val="both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B1A1D">
                            <w:rPr>
                              <w:sz w:val="16"/>
                              <w:szCs w:val="16"/>
                            </w:rPr>
                            <w:t xml:space="preserve">Cette œuvre est mise à disposition selon les termes de la </w:t>
                          </w:r>
                          <w:hyperlink r:id="rId4" w:history="1">
                            <w:r w:rsidRPr="00FB1A1D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Licence Creative Commons Attribution 4.0 International.</w:t>
                            </w:r>
                          </w:hyperlink>
                        </w:p>
                        <w:p w14:paraId="44E32FAB" w14:textId="77777777" w:rsidR="00EB57B9" w:rsidRDefault="00EB57B9" w:rsidP="00EB57B9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30FC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06.9pt;margin-top:5.9pt;width:185.4pt;height:4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7xIwIAACAEAAAOAAAAZHJzL2Uyb0RvYy54bWysU01v2zAMvQ/YfxB0X5x4cT+MOEWXLsOA&#10;7gPodtlNluRYmCRqkhK7/fWj5DQNttswHwTSJJ8eH6nVzWg0OUgfFNiGLmZzSqTlIJTdNfT7t+2b&#10;K0pCZFYwDVY29FEGerN+/Wo1uFqW0IMW0hMEsaEeXEP7GF1dFIH30rAwAyctBjvwhkV0/a4Qng2I&#10;bnRRzucXxQBeOA9choB/76YgXWf8rpM8fum6ICPRDUVuMZ8+n206i/WK1TvPXK/4kQb7BxaGKYuX&#10;nqDuWGRk79VfUEZxDwG6OONgCug6xWXuAbtZzP/o5qFnTuZeUJzgTjKF/wfLPx++eqIEzo4SywyO&#10;6AcOighJohyjJGWSaHChxswHh7lxfAdjSk/tBncP/GcgFjY9szt56z0MvWQCKS5SZXFWOuGEBNIO&#10;n0DgXWwfIQONnTcJEBUhiI6jejyNB3kQjj/Lt9WyvKwo4RiryovlospXsPq52vkQP0gwJBkN9Tj+&#10;jM4O9yEmNqx+TsnsQSuxVVpnx+/ajfbkwHBVtvk7oofzNG3J0NDrqqwysoVUn7fIqIirrJVp6NU8&#10;famc1UmN91ZkOzKlJxuZaHuUJykyaRPHdsTEpFkL4hGF8jCtLD4xNHrwT5QMuK4NDb/2zEtK9EeL&#10;Yl8vlsu039lZVpclOv480p5HmOUI1dBIyWRuYn4Tia+FWxxKp7JeL0yOXHENs4zHJ5P2/NzPWS8P&#10;e/0bAAD//wMAUEsDBBQABgAIAAAAIQDQQ+QP3QAAAAkBAAAPAAAAZHJzL2Rvd25yZXYueG1sTI9B&#10;T4NAEIXvJv6HzZh4MXZBEVpkadRE47W1P2CAKRDZWcJuC/33jic9vUzey3vfFNvFDupMk+8dG4hX&#10;ESji2jU9twYOX+/3a1A+IDc4OCYDF/KwLa+vCswbN/OOzvvQKilhn6OBLoQx19rXHVn0KzcSi3d0&#10;k8Ug59TqZsJZyu2gH6Io1RZ7loUOR3rrqP7en6yB4+d897SZq49wyHZJ+op9VrmLMbc3y8szqEBL&#10;+AvDL76gQylMlTtx49VgIIkfBT2IEYtKIFsnKajKwCbJQJeF/v9B+QMAAP//AwBQSwECLQAUAAYA&#10;CAAAACEAtoM4kv4AAADhAQAAEwAAAAAAAAAAAAAAAAAAAAAAW0NvbnRlbnRfVHlwZXNdLnhtbFBL&#10;AQItABQABgAIAAAAIQA4/SH/1gAAAJQBAAALAAAAAAAAAAAAAAAAAC8BAABfcmVscy8ucmVsc1BL&#10;AQItABQABgAIAAAAIQCjCI7xIwIAACAEAAAOAAAAAAAAAAAAAAAAAC4CAABkcnMvZTJvRG9jLnht&#10;bFBLAQItABQABgAIAAAAIQDQQ+QP3QAAAAkBAAAPAAAAAAAAAAAAAAAAAH0EAABkcnMvZG93bnJl&#10;di54bWxQSwUGAAAAAAQABADzAAAAhwUAAAAA&#10;" stroked="f">
              <v:textbox>
                <w:txbxContent>
                  <w:p w14:paraId="31F9529D" w14:textId="77777777" w:rsidR="00EB57B9" w:rsidRPr="00FB1A1D" w:rsidRDefault="00EB57B9" w:rsidP="00EB57B9">
                    <w:pPr>
                      <w:pStyle w:val="Pieddepage"/>
                      <w:ind w:left="851"/>
                      <w:jc w:val="both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B1A1D">
                      <w:rPr>
                        <w:sz w:val="16"/>
                        <w:szCs w:val="16"/>
                      </w:rPr>
                      <w:t xml:space="preserve">Cette œuvre est mise à disposition selon les termes de la </w:t>
                    </w:r>
                    <w:hyperlink r:id="rId5" w:history="1">
                      <w:r w:rsidRPr="00FB1A1D">
                        <w:rPr>
                          <w:rStyle w:val="Lienhypertexte"/>
                          <w:sz w:val="16"/>
                          <w:szCs w:val="16"/>
                        </w:rPr>
                        <w:t>Licence Creative Commons Attribution 4.0 International.</w:t>
                      </w:r>
                    </w:hyperlink>
                  </w:p>
                  <w:p w14:paraId="44E32FAB" w14:textId="77777777" w:rsidR="00EB57B9" w:rsidRDefault="00EB57B9" w:rsidP="00EB57B9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9DDA6B" wp14:editId="2FF054FE">
              <wp:simplePos x="0" y="0"/>
              <wp:positionH relativeFrom="column">
                <wp:posOffset>12802</wp:posOffset>
              </wp:positionH>
              <wp:positionV relativeFrom="paragraph">
                <wp:posOffset>73457</wp:posOffset>
              </wp:positionV>
              <wp:extent cx="2699308" cy="504190"/>
              <wp:effectExtent l="0" t="0" r="635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08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D0E10C" w14:textId="7E249E21" w:rsidR="00ED187F" w:rsidRDefault="00ED187F" w:rsidP="00ED187F">
                          <w:pPr>
                            <w:pStyle w:val="5ryuea"/>
                            <w:spacing w:after="0" w:afterAutospacing="0"/>
                            <w:ind w:left="284" w:hanging="284"/>
                            <w:rPr>
                              <w:rStyle w:val="ssgja"/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</w:pPr>
                          <w:r w:rsidRPr="00462362">
                            <w:rPr>
                              <w:rStyle w:val="ssgja"/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>P</w:t>
                          </w:r>
                          <w:r w:rsidRPr="00C34038">
                            <w:rPr>
                              <w:rStyle w:val="ssgja"/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 xml:space="preserve">elletier, C. (2020). </w:t>
                          </w:r>
                          <w:r w:rsidR="007A1F1C">
                            <w:rPr>
                              <w:rFonts w:asciiTheme="minorHAnsi" w:hAnsiTheme="minorHAnsi" w:cstheme="minorHAnsi"/>
                              <w:i/>
                              <w:iCs/>
                              <w:sz w:val="16"/>
                              <w:szCs w:val="16"/>
                            </w:rPr>
                            <w:t>L’évaluation en formation hybride</w:t>
                          </w:r>
                          <w:r w:rsidRPr="00C34038">
                            <w:rPr>
                              <w:rStyle w:val="ssgja"/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. Pôle d'innovation</w:t>
                          </w:r>
                          <w:r w:rsidRPr="00C34038">
                            <w:rPr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34038">
                            <w:rPr>
                              <w:rStyle w:val="ssgja"/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 xml:space="preserve">technopédagogique. Université de Sherbrooke, </w:t>
                          </w:r>
                          <w:r w:rsidR="00EB57B9">
                            <w:rPr>
                              <w:rStyle w:val="ssgja"/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f</w:t>
                          </w:r>
                          <w:r w:rsidRPr="00C34038">
                            <w:rPr>
                              <w:rStyle w:val="ssgja"/>
                              <w:rFonts w:asciiTheme="minorHAnsi" w:hAnsiTheme="minorHAnsi" w:cstheme="minorHAnsi"/>
                              <w:color w:val="000000"/>
                              <w:sz w:val="16"/>
                              <w:szCs w:val="16"/>
                            </w:rPr>
                            <w:t>abrique REL. CC BY.</w:t>
                          </w:r>
                        </w:p>
                        <w:p w14:paraId="3BC70E06" w14:textId="544456F8" w:rsidR="00ED187F" w:rsidRDefault="00ED18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DDA6B" id="_x0000_s1027" type="#_x0000_t202" style="position:absolute;left:0;text-align:left;margin-left:1pt;margin-top:5.8pt;width:212.55pt;height: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AmKAIAACkEAAAOAAAAZHJzL2Uyb0RvYy54bWysU02P2yAQvVfqf0DcG3802d1YcVbbbFNV&#10;2n5I2156w4BjVMxQILHTX98BZ7PR9lbVB8R4hsebN4/V7dhrcpDOKzA1LWY5JdJwEMrsavr92/bN&#10;DSU+MCOYBiNrepSe3q5fv1oNtpIldKCFdARBjK8GW9MuBFtlmeed7JmfgZUGky24ngUM3S4Tjg2I&#10;3uuszPOrbAAnrAMuvce/91OSrhN+20oevrStl4HomiK3kFaX1iau2XrFqp1jtlP8RIP9A4ueKYOX&#10;nqHuWWBk79RfUL3iDjy0Ycahz6BtFZepB+ymyF9089gxK1MvKI63Z5n8/4Plnw9fHVGipmVxTYlh&#10;PQ7pB46KCEmCHIMkZRRpsL7C2keL1WF8ByMOOzXs7QPwn54Y2HTM7OSdczB0kgkkWcST2cXRCcdH&#10;kGb4BALvYvsACWhsXR8VRE0IouOwjucBIQ/C8Wd5tVy+zdFSHHOLfF4s0wQzVj2dts6HDxJ6Ejc1&#10;dWiAhM4ODz5ENqx6KomXedBKbJXWKXC7ZqMdOTA0yzZ9qYEXZdqQoabLRblIyAbi+eSjXgU0s1Z9&#10;TW/y+E32imq8NyKVBKb0tEcm2pzkiYpM2oSxGdM4knZRugbEEfVyMHkX3xpuOnC/KRnQtzX1v/bM&#10;SUr0R4OaL4v5PBo9BfPFdYmBu8w0lxlmOELVNFAybTchPY4oh4E7nE2rkmzPTE6U0Y9JzdPbiYa/&#10;jFPV8wtf/wEAAP//AwBQSwMEFAAGAAgAAAAhAD8mzSPcAAAABwEAAA8AAABkcnMvZG93bnJldi54&#10;bWxMj81OhEAQhO8mvsOkTbwYd4Cs4CLDRk00XvfnARroBSLTQ5jZhX1725Meu6pS9XWxXeygLjT5&#10;3rGBeBWBIq5d03Nr4Hj4eHwG5QNyg4NjMnAlD9vy9qbAvHEz7+iyD62SEvY5GuhCGHOtfd2RRb9y&#10;I7F4JzdZDHJOrW4mnKXcDjqJolRb7FkWOhzpvaP6e3+2Bk5f88PTZq4+wzHbrdM37LPKXY25v1te&#10;X0AFWsJfGH7xBR1KYarcmRuvBgOJfBJEjlNQYq+TLAZVGdjEEeiy0P/5yx8AAAD//wMAUEsBAi0A&#10;FAAGAAgAAAAhALaDOJL+AAAA4QEAABMAAAAAAAAAAAAAAAAAAAAAAFtDb250ZW50X1R5cGVzXS54&#10;bWxQSwECLQAUAAYACAAAACEAOP0h/9YAAACUAQAACwAAAAAAAAAAAAAAAAAvAQAAX3JlbHMvLnJl&#10;bHNQSwECLQAUAAYACAAAACEAxrXQJigCAAApBAAADgAAAAAAAAAAAAAAAAAuAgAAZHJzL2Uyb0Rv&#10;Yy54bWxQSwECLQAUAAYACAAAACEAPybNI9wAAAAHAQAADwAAAAAAAAAAAAAAAACCBAAAZHJzL2Rv&#10;d25yZXYueG1sUEsFBgAAAAAEAAQA8wAAAIsFAAAAAA==&#10;" stroked="f">
              <v:textbox>
                <w:txbxContent>
                  <w:p w14:paraId="0AD0E10C" w14:textId="7E249E21" w:rsidR="00ED187F" w:rsidRDefault="00ED187F" w:rsidP="00ED187F">
                    <w:pPr>
                      <w:pStyle w:val="5ryuea"/>
                      <w:spacing w:after="0" w:afterAutospacing="0"/>
                      <w:ind w:left="284" w:hanging="284"/>
                      <w:rPr>
                        <w:rStyle w:val="ssgja"/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</w:pPr>
                    <w:r w:rsidRPr="00462362">
                      <w:rPr>
                        <w:rStyle w:val="ssgja"/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  <w:t>P</w:t>
                    </w:r>
                    <w:r w:rsidRPr="00C34038">
                      <w:rPr>
                        <w:rStyle w:val="ssgja"/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 xml:space="preserve">elletier, C. (2020). </w:t>
                    </w:r>
                    <w:r w:rsidR="007A1F1C">
                      <w:rPr>
                        <w:rFonts w:asciiTheme="minorHAnsi" w:hAnsiTheme="minorHAnsi" w:cstheme="minorHAnsi"/>
                        <w:i/>
                        <w:iCs/>
                        <w:sz w:val="16"/>
                        <w:szCs w:val="16"/>
                      </w:rPr>
                      <w:t>L’évaluation en formation hybride</w:t>
                    </w:r>
                    <w:r w:rsidRPr="00C34038">
                      <w:rPr>
                        <w:rStyle w:val="ssgja"/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. Pôle d'innovation</w:t>
                    </w:r>
                    <w:r w:rsidRPr="00C34038">
                      <w:rPr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C34038">
                      <w:rPr>
                        <w:rStyle w:val="ssgja"/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 xml:space="preserve">technopédagogique. Université de Sherbrooke, </w:t>
                    </w:r>
                    <w:r w:rsidR="00EB57B9">
                      <w:rPr>
                        <w:rStyle w:val="ssgja"/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f</w:t>
                    </w:r>
                    <w:r w:rsidRPr="00C34038">
                      <w:rPr>
                        <w:rStyle w:val="ssgja"/>
                        <w:rFonts w:asciiTheme="minorHAnsi" w:hAnsiTheme="minorHAnsi" w:cstheme="minorHAnsi"/>
                        <w:color w:val="000000"/>
                        <w:sz w:val="16"/>
                        <w:szCs w:val="16"/>
                      </w:rPr>
                      <w:t>abrique REL. CC BY.</w:t>
                    </w:r>
                  </w:p>
                  <w:p w14:paraId="3BC70E06" w14:textId="544456F8" w:rsidR="00ED187F" w:rsidRDefault="00ED187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45182AF" wp14:editId="01B96721">
          <wp:simplePos x="0" y="0"/>
          <wp:positionH relativeFrom="margin">
            <wp:posOffset>4980940</wp:posOffset>
          </wp:positionH>
          <wp:positionV relativeFrom="paragraph">
            <wp:posOffset>152400</wp:posOffset>
          </wp:positionV>
          <wp:extent cx="589915" cy="207645"/>
          <wp:effectExtent l="0" t="0" r="635" b="1905"/>
          <wp:wrapNone/>
          <wp:docPr id="20" name="Image 20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dessin&#10;&#10;Description générée automatiquement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20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2FCC6" w14:textId="62872A95" w:rsidR="00466EF4" w:rsidRDefault="00466E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4E59" w14:textId="77777777" w:rsidR="009A5A12" w:rsidRDefault="009A5A12" w:rsidP="00466EF4">
      <w:pPr>
        <w:spacing w:after="0" w:line="240" w:lineRule="auto"/>
      </w:pPr>
      <w:r>
        <w:separator/>
      </w:r>
    </w:p>
  </w:footnote>
  <w:footnote w:type="continuationSeparator" w:id="0">
    <w:p w14:paraId="5087328E" w14:textId="77777777" w:rsidR="009A5A12" w:rsidRDefault="009A5A12" w:rsidP="0046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C76"/>
    <w:multiLevelType w:val="multilevel"/>
    <w:tmpl w:val="C11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E279D"/>
    <w:multiLevelType w:val="hybridMultilevel"/>
    <w:tmpl w:val="B7A6ECE0"/>
    <w:lvl w:ilvl="0" w:tplc="6C8CD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D65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01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84FB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AE8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9E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186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CA7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B81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57E30"/>
    <w:multiLevelType w:val="hybridMultilevel"/>
    <w:tmpl w:val="C770AE30"/>
    <w:lvl w:ilvl="0" w:tplc="5EAED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5B"/>
    <w:rsid w:val="00000FFF"/>
    <w:rsid w:val="00021BA0"/>
    <w:rsid w:val="00056DCC"/>
    <w:rsid w:val="000D43D6"/>
    <w:rsid w:val="000D7C7C"/>
    <w:rsid w:val="00141899"/>
    <w:rsid w:val="00165986"/>
    <w:rsid w:val="00204C97"/>
    <w:rsid w:val="00204CAF"/>
    <w:rsid w:val="002A3E3B"/>
    <w:rsid w:val="002A5B98"/>
    <w:rsid w:val="002E2394"/>
    <w:rsid w:val="002E72DF"/>
    <w:rsid w:val="00305D19"/>
    <w:rsid w:val="003A47DF"/>
    <w:rsid w:val="003B1467"/>
    <w:rsid w:val="003E3759"/>
    <w:rsid w:val="00466EF4"/>
    <w:rsid w:val="00477833"/>
    <w:rsid w:val="004C0A72"/>
    <w:rsid w:val="004F2353"/>
    <w:rsid w:val="004F535B"/>
    <w:rsid w:val="00503AC3"/>
    <w:rsid w:val="0056176E"/>
    <w:rsid w:val="005C782D"/>
    <w:rsid w:val="006201A3"/>
    <w:rsid w:val="00662BEC"/>
    <w:rsid w:val="006740B7"/>
    <w:rsid w:val="0072016E"/>
    <w:rsid w:val="007A1F1C"/>
    <w:rsid w:val="007E6A9C"/>
    <w:rsid w:val="008117DD"/>
    <w:rsid w:val="00911E40"/>
    <w:rsid w:val="00931992"/>
    <w:rsid w:val="00961392"/>
    <w:rsid w:val="0096247C"/>
    <w:rsid w:val="009A5A12"/>
    <w:rsid w:val="009F27EF"/>
    <w:rsid w:val="00A83607"/>
    <w:rsid w:val="00B076AE"/>
    <w:rsid w:val="00B66DBA"/>
    <w:rsid w:val="00B70D96"/>
    <w:rsid w:val="00BA405E"/>
    <w:rsid w:val="00C916E1"/>
    <w:rsid w:val="00CA72B9"/>
    <w:rsid w:val="00CF004A"/>
    <w:rsid w:val="00DB0A56"/>
    <w:rsid w:val="00DC548A"/>
    <w:rsid w:val="00E66515"/>
    <w:rsid w:val="00E975E5"/>
    <w:rsid w:val="00EB57B9"/>
    <w:rsid w:val="00ED06CF"/>
    <w:rsid w:val="00ED187F"/>
    <w:rsid w:val="00F06AF9"/>
    <w:rsid w:val="00F453ED"/>
    <w:rsid w:val="00F840CF"/>
    <w:rsid w:val="00FB1A1D"/>
    <w:rsid w:val="1BAF399B"/>
    <w:rsid w:val="2B80A839"/>
    <w:rsid w:val="42FFC9CA"/>
    <w:rsid w:val="6C6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FE39"/>
  <w15:chartTrackingRefBased/>
  <w15:docId w15:val="{09A27001-8803-463B-ACF6-69424D50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3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4F5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53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535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4F535B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F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8360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A3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ED06C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66E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EF4"/>
  </w:style>
  <w:style w:type="paragraph" w:styleId="Pieddepage">
    <w:name w:val="footer"/>
    <w:basedOn w:val="Normal"/>
    <w:link w:val="PieddepageCar"/>
    <w:uiPriority w:val="99"/>
    <w:unhideWhenUsed/>
    <w:rsid w:val="00466E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EF4"/>
  </w:style>
  <w:style w:type="paragraph" w:customStyle="1" w:styleId="5ryuea">
    <w:name w:val="_5ryuea"/>
    <w:basedOn w:val="Normal"/>
    <w:rsid w:val="0046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sgja">
    <w:name w:val="ss_gja"/>
    <w:basedOn w:val="Policepardfaut"/>
    <w:rsid w:val="0046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ew.genial.ly/5f0498f76f81d00d98444a9b/horizontal-infographic-lists-evaluation-cours-hybr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ew.genial.ly/5f0498f76f81d00d98444a9b/horizontal-infographic-lists-evaluation-cours-hybr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fr" TargetMode="External"/><Relationship Id="rId4" Type="http://schemas.openxmlformats.org/officeDocument/2006/relationships/hyperlink" Target="https://creativecommons.org/licenses/by/4.0/dee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12" ma:contentTypeDescription="Crée un document." ma:contentTypeScope="" ma:versionID="b6ea42e21a4ebaf8305d5170e5ab4fff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3a42e5089b01bb906ba3ca2d655e6ced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65A06-4AC2-4CD5-BB2D-5D4BD417AED4}"/>
</file>

<file path=customXml/itemProps2.xml><?xml version="1.0" encoding="utf-8"?>
<ds:datastoreItem xmlns:ds="http://schemas.openxmlformats.org/officeDocument/2006/customXml" ds:itemID="{EED67163-F152-4694-8CE5-4E83D6405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0C5EB-0E85-4D70-A3DE-68E83323DE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Pelletier</dc:creator>
  <cp:keywords/>
  <dc:description/>
  <cp:lastModifiedBy>Caroline Pelletier</cp:lastModifiedBy>
  <cp:revision>24</cp:revision>
  <dcterms:created xsi:type="dcterms:W3CDTF">2020-11-24T18:50:00Z</dcterms:created>
  <dcterms:modified xsi:type="dcterms:W3CDTF">2020-11-26T19:54:00Z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