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E0D7D" w14:textId="0EA70E21" w:rsidR="00ED5C4D" w:rsidRPr="002F1AF6" w:rsidRDefault="004A748F" w:rsidP="00DF64F1">
      <w:pPr>
        <w:rPr>
          <w:b/>
          <w:bCs/>
          <w:sz w:val="24"/>
          <w:szCs w:val="24"/>
        </w:rPr>
      </w:pPr>
      <w:r>
        <w:rPr>
          <w:noProof/>
        </w:rPr>
        <w:drawing>
          <wp:inline distT="0" distB="0" distL="0" distR="0" wp14:anchorId="02864EF2" wp14:editId="212963A1">
            <wp:extent cx="2172839" cy="6858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2839" cy="685800"/>
                    </a:xfrm>
                    <a:prstGeom prst="rect">
                      <a:avLst/>
                    </a:prstGeom>
                    <a:noFill/>
                    <a:ln>
                      <a:noFill/>
                    </a:ln>
                  </pic:spPr>
                </pic:pic>
              </a:graphicData>
            </a:graphic>
          </wp:inline>
        </w:drawing>
      </w:r>
      <w:r w:rsidR="00DF64F1">
        <w:rPr>
          <w:b/>
          <w:bCs/>
          <w:sz w:val="24"/>
          <w:szCs w:val="24"/>
        </w:rPr>
        <w:t xml:space="preserve">  </w:t>
      </w:r>
      <w:r w:rsidR="00DF64F1">
        <w:rPr>
          <w:b/>
          <w:bCs/>
          <w:sz w:val="24"/>
          <w:szCs w:val="24"/>
        </w:rPr>
        <w:tab/>
      </w:r>
      <w:r w:rsidR="00DF64F1">
        <w:rPr>
          <w:b/>
          <w:bCs/>
          <w:sz w:val="24"/>
          <w:szCs w:val="24"/>
        </w:rPr>
        <w:tab/>
      </w:r>
      <w:r w:rsidR="00DF64F1">
        <w:rPr>
          <w:b/>
          <w:bCs/>
          <w:sz w:val="24"/>
          <w:szCs w:val="24"/>
        </w:rPr>
        <w:tab/>
      </w:r>
      <w:r w:rsidR="00DF64F1">
        <w:rPr>
          <w:b/>
          <w:bCs/>
          <w:sz w:val="24"/>
          <w:szCs w:val="24"/>
        </w:rPr>
        <w:tab/>
      </w:r>
      <w:r w:rsidR="00ED5C4D" w:rsidRPr="00DF64F1">
        <w:rPr>
          <w:b/>
          <w:bCs/>
          <w:color w:val="002060"/>
          <w:sz w:val="28"/>
          <w:szCs w:val="28"/>
        </w:rPr>
        <w:t>Règles de fonctionnement des différentes instances de gouvernance</w:t>
      </w:r>
    </w:p>
    <w:tbl>
      <w:tblPr>
        <w:tblStyle w:val="Grilledutableau"/>
        <w:tblW w:w="5000" w:type="pct"/>
        <w:tblLook w:val="04A0" w:firstRow="1" w:lastRow="0" w:firstColumn="1" w:lastColumn="0" w:noHBand="0" w:noVBand="1"/>
      </w:tblPr>
      <w:tblGrid>
        <w:gridCol w:w="1646"/>
        <w:gridCol w:w="5690"/>
        <w:gridCol w:w="5690"/>
        <w:gridCol w:w="5689"/>
      </w:tblGrid>
      <w:tr w:rsidR="006401DB" w:rsidRPr="002F1AF6" w14:paraId="0FDF9C67" w14:textId="77777777" w:rsidTr="00DF64F1">
        <w:tc>
          <w:tcPr>
            <w:tcW w:w="439" w:type="pct"/>
            <w:tcBorders>
              <w:top w:val="nil"/>
              <w:left w:val="nil"/>
              <w:bottom w:val="single" w:sz="4" w:space="0" w:color="auto"/>
              <w:right w:val="single" w:sz="4" w:space="0" w:color="auto"/>
            </w:tcBorders>
          </w:tcPr>
          <w:p w14:paraId="344870CF" w14:textId="24822F1C" w:rsidR="004A748F" w:rsidRPr="002F1AF6" w:rsidRDefault="004A748F" w:rsidP="00ED5C4D">
            <w:pPr>
              <w:jc w:val="center"/>
              <w:rPr>
                <w:rFonts w:cstheme="minorHAnsi"/>
              </w:rPr>
            </w:pPr>
          </w:p>
        </w:tc>
        <w:tc>
          <w:tcPr>
            <w:tcW w:w="1520" w:type="pct"/>
            <w:tcBorders>
              <w:left w:val="single" w:sz="4" w:space="0" w:color="auto"/>
            </w:tcBorders>
            <w:shd w:val="clear" w:color="auto" w:fill="F2F2F2" w:themeFill="background1" w:themeFillShade="F2"/>
          </w:tcPr>
          <w:p w14:paraId="5A1C7975" w14:textId="3B0F3E1D" w:rsidR="004A748F" w:rsidRPr="002F1AF6" w:rsidRDefault="004A748F" w:rsidP="00ED5C4D">
            <w:pPr>
              <w:jc w:val="center"/>
              <w:rPr>
                <w:rFonts w:cstheme="minorHAnsi"/>
                <w:b/>
                <w:bCs/>
              </w:rPr>
            </w:pPr>
            <w:r w:rsidRPr="002F1AF6">
              <w:rPr>
                <w:rFonts w:cstheme="minorHAnsi"/>
                <w:b/>
                <w:bCs/>
              </w:rPr>
              <w:t>Comité d’orientation</w:t>
            </w:r>
          </w:p>
        </w:tc>
        <w:tc>
          <w:tcPr>
            <w:tcW w:w="1520" w:type="pct"/>
            <w:shd w:val="clear" w:color="auto" w:fill="F2F2F2" w:themeFill="background1" w:themeFillShade="F2"/>
          </w:tcPr>
          <w:p w14:paraId="116C698E" w14:textId="2ED0032B" w:rsidR="004A748F" w:rsidRPr="002F1AF6" w:rsidRDefault="004A748F" w:rsidP="00ED5C4D">
            <w:pPr>
              <w:jc w:val="center"/>
              <w:rPr>
                <w:rFonts w:cstheme="minorHAnsi"/>
                <w:b/>
                <w:bCs/>
              </w:rPr>
            </w:pPr>
            <w:r w:rsidRPr="002F1AF6">
              <w:rPr>
                <w:rFonts w:cstheme="minorHAnsi"/>
                <w:b/>
                <w:bCs/>
              </w:rPr>
              <w:t>Comité de gestion</w:t>
            </w:r>
          </w:p>
        </w:tc>
        <w:tc>
          <w:tcPr>
            <w:tcW w:w="1520" w:type="pct"/>
            <w:shd w:val="clear" w:color="auto" w:fill="F2F2F2" w:themeFill="background1" w:themeFillShade="F2"/>
          </w:tcPr>
          <w:p w14:paraId="071A1D38" w14:textId="15C4795A" w:rsidR="004A748F" w:rsidRPr="002F1AF6" w:rsidRDefault="004A748F" w:rsidP="00ED5C4D">
            <w:pPr>
              <w:jc w:val="center"/>
              <w:rPr>
                <w:rFonts w:cstheme="minorHAnsi"/>
                <w:b/>
                <w:bCs/>
              </w:rPr>
            </w:pPr>
            <w:r w:rsidRPr="002F1AF6">
              <w:rPr>
                <w:rFonts w:cstheme="minorHAnsi"/>
                <w:b/>
                <w:bCs/>
              </w:rPr>
              <w:t>Assemblée des personnes contributrices</w:t>
            </w:r>
          </w:p>
        </w:tc>
      </w:tr>
      <w:tr w:rsidR="006401DB" w:rsidRPr="002F1AF6" w14:paraId="3AA8A3F0" w14:textId="77777777" w:rsidTr="00B45A0B">
        <w:tc>
          <w:tcPr>
            <w:tcW w:w="439" w:type="pct"/>
            <w:tcBorders>
              <w:top w:val="single" w:sz="4" w:space="0" w:color="auto"/>
            </w:tcBorders>
          </w:tcPr>
          <w:p w14:paraId="107FD198" w14:textId="02B507D7" w:rsidR="004A748F" w:rsidRPr="002F1AF6" w:rsidRDefault="004A748F">
            <w:pPr>
              <w:rPr>
                <w:rFonts w:cstheme="minorHAnsi"/>
                <w:b/>
                <w:bCs/>
              </w:rPr>
            </w:pPr>
            <w:r w:rsidRPr="002F1AF6">
              <w:rPr>
                <w:rFonts w:cstheme="minorHAnsi"/>
                <w:b/>
                <w:bCs/>
              </w:rPr>
              <w:t>Composition</w:t>
            </w:r>
          </w:p>
        </w:tc>
        <w:tc>
          <w:tcPr>
            <w:tcW w:w="1520" w:type="pct"/>
          </w:tcPr>
          <w:p w14:paraId="12987436" w14:textId="4040598A" w:rsidR="004A748F" w:rsidRPr="002F1AF6" w:rsidRDefault="00A66CB6">
            <w:pPr>
              <w:rPr>
                <w:rFonts w:cstheme="minorHAnsi"/>
              </w:rPr>
            </w:pPr>
            <w:r w:rsidRPr="002F1AF6">
              <w:rPr>
                <w:rFonts w:cstheme="minorHAnsi"/>
              </w:rPr>
              <w:t xml:space="preserve">Siègent au comité d’orientation de la fabriqueREL, une personne représentant l’unité responsable des ressources bibliothécaires et une personne représentant l’unité responsable du soutien pédagogique de chaque établissement collégial ou universitaire dont un membre a porté un projet de création ou d’adaptation d’une REL en collaboration avec la fabriqueREL. Le comité d’orientation comprend aussi deux personnes représentant l’assemblée des personnes contributrices ainsi que deux personnes étudiantes </w:t>
            </w:r>
            <w:bookmarkStart w:id="0" w:name="_Hlk92715531"/>
            <w:r w:rsidRPr="002F1AF6">
              <w:rPr>
                <w:rFonts w:cstheme="minorHAnsi"/>
              </w:rPr>
              <w:t xml:space="preserve">représentantes d’associations ou de regroupements. La </w:t>
            </w:r>
            <w:bookmarkEnd w:id="0"/>
            <w:r w:rsidRPr="002F1AF6">
              <w:rPr>
                <w:rFonts w:cstheme="minorHAnsi"/>
              </w:rPr>
              <w:t>coordonnatrice de la fabriqueREL siège sans droit de vote.</w:t>
            </w:r>
          </w:p>
        </w:tc>
        <w:tc>
          <w:tcPr>
            <w:tcW w:w="1520" w:type="pct"/>
          </w:tcPr>
          <w:p w14:paraId="1ED664B9" w14:textId="77777777" w:rsidR="004A748F" w:rsidRPr="002F1AF6" w:rsidRDefault="00321056" w:rsidP="00321056">
            <w:pPr>
              <w:rPr>
                <w:rFonts w:cstheme="minorHAnsi"/>
              </w:rPr>
            </w:pPr>
            <w:r w:rsidRPr="002F1AF6">
              <w:rPr>
                <w:rFonts w:cstheme="minorHAnsi"/>
              </w:rPr>
              <w:t>Siègent au comité de gestion</w:t>
            </w:r>
            <w:r w:rsidRPr="00321056">
              <w:rPr>
                <w:rFonts w:cstheme="minorHAnsi"/>
              </w:rPr>
              <w:t xml:space="preserve"> six membres élus par le comité d’orientation dont l’une ou l’un au moins est rattaché à l'un des établissements fondateurs</w:t>
            </w:r>
            <w:r w:rsidRPr="002F1AF6">
              <w:rPr>
                <w:rFonts w:cstheme="minorHAnsi"/>
              </w:rPr>
              <w:t>.</w:t>
            </w:r>
          </w:p>
          <w:p w14:paraId="7DAEF3BC" w14:textId="2F863E66" w:rsidR="00114CBA" w:rsidRPr="002F1AF6" w:rsidRDefault="00114CBA" w:rsidP="00321056">
            <w:pPr>
              <w:rPr>
                <w:rFonts w:cstheme="minorHAnsi"/>
              </w:rPr>
            </w:pPr>
            <w:r w:rsidRPr="002F1AF6">
              <w:rPr>
                <w:rFonts w:cstheme="minorHAnsi"/>
              </w:rPr>
              <w:t>Une parité entre les personnes représentant les services des bibliothèques et les unités pédagogiques doit être recherchée.</w:t>
            </w:r>
          </w:p>
        </w:tc>
        <w:tc>
          <w:tcPr>
            <w:tcW w:w="1520" w:type="pct"/>
          </w:tcPr>
          <w:p w14:paraId="3BC9755F" w14:textId="38240601" w:rsidR="004A748F" w:rsidRPr="002F1AF6" w:rsidRDefault="003417B7" w:rsidP="003417B7">
            <w:pPr>
              <w:rPr>
                <w:rFonts w:cstheme="minorHAnsi"/>
              </w:rPr>
            </w:pPr>
            <w:r w:rsidRPr="003417B7">
              <w:rPr>
                <w:rFonts w:cstheme="minorHAnsi"/>
              </w:rPr>
              <w:t>Sont désignées comme personnes contributrices toute personne (enseignante ou professionnelle) ayant assumé la responsabilité ou la coresponsabilité de la création ou de l’adaptation d’une REL en collaboration avec la fabriqueREL.</w:t>
            </w:r>
            <w:r w:rsidRPr="002F1AF6">
              <w:rPr>
                <w:rFonts w:cstheme="minorHAnsi"/>
              </w:rPr>
              <w:t xml:space="preserve"> Chacune de ces personnes est invitée, en cours ou à la fin de leur projet, à se joindre à l’assemblée des personnes contributrices.</w:t>
            </w:r>
          </w:p>
        </w:tc>
      </w:tr>
      <w:tr w:rsidR="00A66CB6" w:rsidRPr="002F1AF6" w14:paraId="74C9BBDB" w14:textId="77777777" w:rsidTr="00B45A0B">
        <w:tc>
          <w:tcPr>
            <w:tcW w:w="439" w:type="pct"/>
          </w:tcPr>
          <w:p w14:paraId="2CFA728B" w14:textId="4363B88F" w:rsidR="00A66CB6" w:rsidRPr="002F1AF6" w:rsidRDefault="00A66CB6">
            <w:pPr>
              <w:rPr>
                <w:rFonts w:cstheme="minorHAnsi"/>
                <w:b/>
                <w:bCs/>
              </w:rPr>
            </w:pPr>
            <w:r w:rsidRPr="002F1AF6">
              <w:rPr>
                <w:rFonts w:cstheme="minorHAnsi"/>
                <w:b/>
                <w:bCs/>
              </w:rPr>
              <w:t>Responsabilités</w:t>
            </w:r>
          </w:p>
        </w:tc>
        <w:tc>
          <w:tcPr>
            <w:tcW w:w="1520" w:type="pct"/>
          </w:tcPr>
          <w:p w14:paraId="31753CFC" w14:textId="77777777" w:rsidR="006401DB" w:rsidRPr="006401DB" w:rsidRDefault="006401DB" w:rsidP="006401DB">
            <w:pPr>
              <w:rPr>
                <w:rFonts w:cstheme="minorHAnsi"/>
              </w:rPr>
            </w:pPr>
            <w:r w:rsidRPr="006401DB">
              <w:rPr>
                <w:rFonts w:cstheme="minorHAnsi"/>
              </w:rPr>
              <w:t>Le rôle et les responsabilités du comité d’orientation sont :</w:t>
            </w:r>
          </w:p>
          <w:p w14:paraId="79B16A6F" w14:textId="77777777" w:rsidR="006401DB" w:rsidRPr="002F1AF6" w:rsidRDefault="006401DB" w:rsidP="00321056">
            <w:pPr>
              <w:pStyle w:val="Paragraphedeliste"/>
              <w:numPr>
                <w:ilvl w:val="0"/>
                <w:numId w:val="2"/>
              </w:numPr>
              <w:rPr>
                <w:rFonts w:cstheme="minorHAnsi"/>
              </w:rPr>
            </w:pPr>
            <w:r w:rsidRPr="002F1AF6">
              <w:rPr>
                <w:rFonts w:cstheme="minorHAnsi"/>
              </w:rPr>
              <w:t>Déterminer les grandes orientations de la fabriqueREL ;</w:t>
            </w:r>
          </w:p>
          <w:p w14:paraId="264D0AD4" w14:textId="77777777" w:rsidR="006401DB" w:rsidRPr="002F1AF6" w:rsidRDefault="006401DB" w:rsidP="00321056">
            <w:pPr>
              <w:pStyle w:val="Paragraphedeliste"/>
              <w:numPr>
                <w:ilvl w:val="0"/>
                <w:numId w:val="2"/>
              </w:numPr>
              <w:rPr>
                <w:rFonts w:cstheme="minorHAnsi"/>
              </w:rPr>
            </w:pPr>
            <w:r w:rsidRPr="002F1AF6">
              <w:rPr>
                <w:rFonts w:cstheme="minorHAnsi"/>
              </w:rPr>
              <w:t>Participer au rayonnement des activités de la fabriqueREL ;</w:t>
            </w:r>
          </w:p>
          <w:p w14:paraId="74A52D12" w14:textId="77777777" w:rsidR="006401DB" w:rsidRPr="002F1AF6" w:rsidRDefault="006401DB" w:rsidP="00321056">
            <w:pPr>
              <w:pStyle w:val="Paragraphedeliste"/>
              <w:numPr>
                <w:ilvl w:val="0"/>
                <w:numId w:val="2"/>
              </w:numPr>
              <w:rPr>
                <w:rFonts w:cstheme="minorHAnsi"/>
              </w:rPr>
            </w:pPr>
            <w:r w:rsidRPr="002F1AF6">
              <w:rPr>
                <w:rFonts w:cstheme="minorHAnsi"/>
              </w:rPr>
              <w:t>Participer à l’élaboration des stratégies de financement de la fabriqueREL ;</w:t>
            </w:r>
          </w:p>
          <w:p w14:paraId="1F08F74B" w14:textId="7FBF055E" w:rsidR="00A66CB6" w:rsidRPr="002F1AF6" w:rsidRDefault="006401DB" w:rsidP="00321056">
            <w:pPr>
              <w:pStyle w:val="Paragraphedeliste"/>
              <w:numPr>
                <w:ilvl w:val="0"/>
                <w:numId w:val="2"/>
              </w:numPr>
              <w:rPr>
                <w:rFonts w:cstheme="minorHAnsi"/>
              </w:rPr>
            </w:pPr>
            <w:r w:rsidRPr="002F1AF6">
              <w:rPr>
                <w:rFonts w:cstheme="minorHAnsi"/>
              </w:rPr>
              <w:t>Élire les membres du comité de gestion dont un au moins doit être rattaché à l'un des établissements fondateurs.</w:t>
            </w:r>
          </w:p>
        </w:tc>
        <w:tc>
          <w:tcPr>
            <w:tcW w:w="1520" w:type="pct"/>
          </w:tcPr>
          <w:p w14:paraId="43E8D906" w14:textId="60C79B5C" w:rsidR="00321056" w:rsidRPr="00321056" w:rsidRDefault="00321056" w:rsidP="00321056">
            <w:pPr>
              <w:rPr>
                <w:rFonts w:cstheme="minorHAnsi"/>
              </w:rPr>
            </w:pPr>
            <w:r w:rsidRPr="002F1AF6">
              <w:rPr>
                <w:rFonts w:cstheme="minorHAnsi"/>
              </w:rPr>
              <w:t>Le comité de gestion e</w:t>
            </w:r>
            <w:r w:rsidRPr="00321056">
              <w:rPr>
                <w:rFonts w:cstheme="minorHAnsi"/>
              </w:rPr>
              <w:t>st l'instance qui détient l’autorité sur la direction de la fabriqueREL</w:t>
            </w:r>
            <w:r w:rsidRPr="002F1AF6">
              <w:rPr>
                <w:rFonts w:cstheme="minorHAnsi"/>
              </w:rPr>
              <w:t>. Son rôle et ses responsabilités sont :</w:t>
            </w:r>
          </w:p>
          <w:p w14:paraId="3FFEE15E" w14:textId="649FEFDC" w:rsidR="00321056" w:rsidRPr="00321056" w:rsidRDefault="00321056" w:rsidP="00321056">
            <w:pPr>
              <w:numPr>
                <w:ilvl w:val="0"/>
                <w:numId w:val="1"/>
              </w:numPr>
              <w:rPr>
                <w:rFonts w:cstheme="minorHAnsi"/>
              </w:rPr>
            </w:pPr>
            <w:r w:rsidRPr="00321056">
              <w:rPr>
                <w:rFonts w:cstheme="minorHAnsi"/>
              </w:rPr>
              <w:t>Assure</w:t>
            </w:r>
            <w:r w:rsidRPr="002F1AF6">
              <w:rPr>
                <w:rFonts w:cstheme="minorHAnsi"/>
              </w:rPr>
              <w:t>r</w:t>
            </w:r>
            <w:r w:rsidRPr="00321056">
              <w:rPr>
                <w:rFonts w:cstheme="minorHAnsi"/>
              </w:rPr>
              <w:t xml:space="preserve"> la liaison entre le comité d’orientation et la direction de la fabriqueREL ;</w:t>
            </w:r>
          </w:p>
          <w:p w14:paraId="30189769" w14:textId="66C1CA26" w:rsidR="00321056" w:rsidRPr="00321056" w:rsidRDefault="00321056" w:rsidP="00321056">
            <w:pPr>
              <w:numPr>
                <w:ilvl w:val="0"/>
                <w:numId w:val="1"/>
              </w:numPr>
              <w:rPr>
                <w:rFonts w:cstheme="minorHAnsi"/>
              </w:rPr>
            </w:pPr>
            <w:r w:rsidRPr="00321056">
              <w:rPr>
                <w:rFonts w:cstheme="minorHAnsi"/>
              </w:rPr>
              <w:t>Nomme</w:t>
            </w:r>
            <w:r w:rsidRPr="002F1AF6">
              <w:rPr>
                <w:rFonts w:cstheme="minorHAnsi"/>
              </w:rPr>
              <w:t>r</w:t>
            </w:r>
            <w:r w:rsidRPr="00321056">
              <w:rPr>
                <w:rFonts w:cstheme="minorHAnsi"/>
              </w:rPr>
              <w:t xml:space="preserve"> parmi ses membres la personne qui assume la direction ;</w:t>
            </w:r>
          </w:p>
          <w:p w14:paraId="3A755CD4" w14:textId="3374FDFB" w:rsidR="00321056" w:rsidRPr="00321056" w:rsidRDefault="00321056" w:rsidP="00321056">
            <w:pPr>
              <w:numPr>
                <w:ilvl w:val="0"/>
                <w:numId w:val="1"/>
              </w:numPr>
              <w:rPr>
                <w:rFonts w:cstheme="minorHAnsi"/>
              </w:rPr>
            </w:pPr>
            <w:r w:rsidRPr="00321056">
              <w:rPr>
                <w:rFonts w:cstheme="minorHAnsi"/>
              </w:rPr>
              <w:t>Approuve</w:t>
            </w:r>
            <w:r w:rsidRPr="002F1AF6">
              <w:rPr>
                <w:rFonts w:cstheme="minorHAnsi"/>
              </w:rPr>
              <w:t>r</w:t>
            </w:r>
            <w:r w:rsidRPr="00321056">
              <w:rPr>
                <w:rFonts w:cstheme="minorHAnsi"/>
              </w:rPr>
              <w:t xml:space="preserve"> le plan de développement et le budget de la fabriqueREL ;</w:t>
            </w:r>
          </w:p>
          <w:p w14:paraId="43770802" w14:textId="2A40486C" w:rsidR="00321056" w:rsidRPr="00321056" w:rsidRDefault="00321056" w:rsidP="00321056">
            <w:pPr>
              <w:numPr>
                <w:ilvl w:val="0"/>
                <w:numId w:val="1"/>
              </w:numPr>
              <w:rPr>
                <w:rFonts w:cstheme="minorHAnsi"/>
              </w:rPr>
            </w:pPr>
            <w:r w:rsidRPr="00321056">
              <w:rPr>
                <w:rFonts w:cstheme="minorHAnsi"/>
              </w:rPr>
              <w:t>S'assure</w:t>
            </w:r>
            <w:r w:rsidRPr="002F1AF6">
              <w:rPr>
                <w:rFonts w:cstheme="minorHAnsi"/>
              </w:rPr>
              <w:t>r</w:t>
            </w:r>
            <w:r w:rsidRPr="00321056">
              <w:rPr>
                <w:rFonts w:cstheme="minorHAnsi"/>
              </w:rPr>
              <w:t xml:space="preserve"> que les initiatives et les actions de la fabriqueREL sont compatibles avec les actions stratégiques des établissements partenaires de la fabriqueREL ;</w:t>
            </w:r>
          </w:p>
          <w:p w14:paraId="3603C5F3" w14:textId="77777777" w:rsidR="00A66CB6" w:rsidRPr="002F1AF6" w:rsidRDefault="00A66CB6">
            <w:pPr>
              <w:rPr>
                <w:rFonts w:cstheme="minorHAnsi"/>
              </w:rPr>
            </w:pPr>
          </w:p>
        </w:tc>
        <w:tc>
          <w:tcPr>
            <w:tcW w:w="1520" w:type="pct"/>
          </w:tcPr>
          <w:p w14:paraId="318F6B1E" w14:textId="5C8478A9" w:rsidR="003417B7" w:rsidRPr="003417B7" w:rsidRDefault="00C043DF" w:rsidP="003417B7">
            <w:pPr>
              <w:rPr>
                <w:rFonts w:cstheme="minorHAnsi"/>
              </w:rPr>
            </w:pPr>
            <w:r w:rsidRPr="002F1AF6">
              <w:rPr>
                <w:rFonts w:cstheme="minorHAnsi"/>
              </w:rPr>
              <w:t>Le</w:t>
            </w:r>
            <w:r w:rsidR="003417B7" w:rsidRPr="003417B7">
              <w:rPr>
                <w:rFonts w:cstheme="minorHAnsi"/>
              </w:rPr>
              <w:t xml:space="preserve"> rôle </w:t>
            </w:r>
            <w:r w:rsidRPr="002F1AF6">
              <w:rPr>
                <w:rFonts w:cstheme="minorHAnsi"/>
              </w:rPr>
              <w:t>et les responsabilités de l’assemblée des membres sont</w:t>
            </w:r>
            <w:r w:rsidR="003417B7" w:rsidRPr="003417B7">
              <w:rPr>
                <w:rFonts w:cstheme="minorHAnsi"/>
              </w:rPr>
              <w:t xml:space="preserve"> :</w:t>
            </w:r>
          </w:p>
          <w:p w14:paraId="660D18CA" w14:textId="77777777" w:rsidR="003417B7" w:rsidRPr="002F1AF6" w:rsidRDefault="003417B7" w:rsidP="003417B7">
            <w:pPr>
              <w:pStyle w:val="Paragraphedeliste"/>
              <w:numPr>
                <w:ilvl w:val="0"/>
                <w:numId w:val="3"/>
              </w:numPr>
              <w:rPr>
                <w:rFonts w:cstheme="minorHAnsi"/>
              </w:rPr>
            </w:pPr>
            <w:r w:rsidRPr="002F1AF6">
              <w:rPr>
                <w:rFonts w:cstheme="minorHAnsi"/>
              </w:rPr>
              <w:t>Partager de l’information, établir des collaborations et participer au rayonnement de la fabriqueREL ;</w:t>
            </w:r>
          </w:p>
          <w:p w14:paraId="1F7CF4BF" w14:textId="77777777" w:rsidR="003417B7" w:rsidRPr="002F1AF6" w:rsidRDefault="003417B7" w:rsidP="003417B7">
            <w:pPr>
              <w:pStyle w:val="Paragraphedeliste"/>
              <w:numPr>
                <w:ilvl w:val="0"/>
                <w:numId w:val="3"/>
              </w:numPr>
              <w:rPr>
                <w:rFonts w:cstheme="minorHAnsi"/>
              </w:rPr>
            </w:pPr>
            <w:r w:rsidRPr="002F1AF6">
              <w:rPr>
                <w:rFonts w:cstheme="minorHAnsi"/>
              </w:rPr>
              <w:t>Rapporter aux différents niveaux de gestion de la fabriqueREL toute information permettant une amélioration des activités de la fabriqueREL ;</w:t>
            </w:r>
          </w:p>
          <w:p w14:paraId="17C6046D" w14:textId="77777777" w:rsidR="003417B7" w:rsidRPr="002F1AF6" w:rsidRDefault="003417B7" w:rsidP="003417B7">
            <w:pPr>
              <w:pStyle w:val="Paragraphedeliste"/>
              <w:numPr>
                <w:ilvl w:val="0"/>
                <w:numId w:val="3"/>
              </w:numPr>
              <w:rPr>
                <w:rFonts w:cstheme="minorHAnsi"/>
              </w:rPr>
            </w:pPr>
            <w:r w:rsidRPr="002F1AF6">
              <w:rPr>
                <w:rFonts w:cstheme="minorHAnsi"/>
              </w:rPr>
              <w:t>Rapporter au comité d’orientation toute information permettant de mieux connaitre les besoins de REL en lien avec les sollicitations à lancer pour la création ou l’adaptation de REL ;</w:t>
            </w:r>
          </w:p>
          <w:p w14:paraId="22A4968D" w14:textId="77777777" w:rsidR="003417B7" w:rsidRPr="002F1AF6" w:rsidRDefault="003417B7" w:rsidP="003417B7">
            <w:pPr>
              <w:pStyle w:val="Paragraphedeliste"/>
              <w:numPr>
                <w:ilvl w:val="0"/>
                <w:numId w:val="3"/>
              </w:numPr>
              <w:rPr>
                <w:rFonts w:cstheme="minorHAnsi"/>
              </w:rPr>
            </w:pPr>
            <w:r w:rsidRPr="002F1AF6">
              <w:rPr>
                <w:rFonts w:cstheme="minorHAnsi"/>
              </w:rPr>
              <w:t>Participer, sur invitation et sur une base volontaire, aux sélections des projets lors des sollicitations de la fabriqueREL ;</w:t>
            </w:r>
          </w:p>
          <w:p w14:paraId="49CDBC9D" w14:textId="1F30679B" w:rsidR="00A66CB6" w:rsidRPr="002F1AF6" w:rsidRDefault="003417B7" w:rsidP="003417B7">
            <w:pPr>
              <w:pStyle w:val="Paragraphedeliste"/>
              <w:numPr>
                <w:ilvl w:val="0"/>
                <w:numId w:val="3"/>
              </w:numPr>
              <w:rPr>
                <w:rFonts w:cstheme="minorHAnsi"/>
              </w:rPr>
            </w:pPr>
            <w:r w:rsidRPr="002F1AF6">
              <w:rPr>
                <w:rFonts w:cstheme="minorHAnsi"/>
              </w:rPr>
              <w:t>Élire 2 personnes pour représenter l’assemblée au comité d’orientation.</w:t>
            </w:r>
          </w:p>
        </w:tc>
      </w:tr>
      <w:tr w:rsidR="00A66CB6" w:rsidRPr="002F1AF6" w14:paraId="1487668C" w14:textId="77777777" w:rsidTr="00B45A0B">
        <w:tc>
          <w:tcPr>
            <w:tcW w:w="439" w:type="pct"/>
          </w:tcPr>
          <w:p w14:paraId="37D80203" w14:textId="16E2ACD3" w:rsidR="00A66CB6" w:rsidRPr="002F1AF6" w:rsidRDefault="00A66CB6">
            <w:pPr>
              <w:rPr>
                <w:rFonts w:cstheme="minorHAnsi"/>
                <w:b/>
                <w:bCs/>
              </w:rPr>
            </w:pPr>
            <w:r w:rsidRPr="002F1AF6">
              <w:rPr>
                <w:rFonts w:cstheme="minorHAnsi"/>
                <w:b/>
                <w:bCs/>
              </w:rPr>
              <w:t>Mandat</w:t>
            </w:r>
          </w:p>
        </w:tc>
        <w:tc>
          <w:tcPr>
            <w:tcW w:w="1520" w:type="pct"/>
          </w:tcPr>
          <w:p w14:paraId="56DD88A2" w14:textId="00757EC3" w:rsidR="006401DB" w:rsidRPr="006401DB" w:rsidRDefault="006401DB" w:rsidP="006401DB">
            <w:pPr>
              <w:rPr>
                <w:rFonts w:cstheme="minorHAnsi"/>
              </w:rPr>
            </w:pPr>
            <w:r w:rsidRPr="006401DB">
              <w:rPr>
                <w:rFonts w:cstheme="minorHAnsi"/>
              </w:rPr>
              <w:t xml:space="preserve">Le mandat des membres est permanent. Un remplacement est prévu en cas de changement de fonctions ou de désistement. </w:t>
            </w:r>
          </w:p>
          <w:p w14:paraId="74D20414" w14:textId="77777777" w:rsidR="00A66CB6" w:rsidRPr="002F1AF6" w:rsidRDefault="00A66CB6">
            <w:pPr>
              <w:rPr>
                <w:rFonts w:cstheme="minorHAnsi"/>
              </w:rPr>
            </w:pPr>
          </w:p>
        </w:tc>
        <w:tc>
          <w:tcPr>
            <w:tcW w:w="1520" w:type="pct"/>
          </w:tcPr>
          <w:p w14:paraId="27266D7A" w14:textId="75D930F8" w:rsidR="00321056" w:rsidRPr="00321056" w:rsidRDefault="00321056" w:rsidP="00321056">
            <w:pPr>
              <w:rPr>
                <w:rFonts w:cstheme="minorHAnsi"/>
              </w:rPr>
            </w:pPr>
            <w:r w:rsidRPr="00321056">
              <w:rPr>
                <w:rFonts w:cstheme="minorHAnsi"/>
              </w:rPr>
              <w:t xml:space="preserve">Le mandat des membres est d’une durée de deux ans. </w:t>
            </w:r>
          </w:p>
          <w:p w14:paraId="37F36F0C" w14:textId="77777777" w:rsidR="00A66CB6" w:rsidRPr="002F1AF6" w:rsidRDefault="00A66CB6">
            <w:pPr>
              <w:rPr>
                <w:rFonts w:cstheme="minorHAnsi"/>
              </w:rPr>
            </w:pPr>
          </w:p>
        </w:tc>
        <w:tc>
          <w:tcPr>
            <w:tcW w:w="1520" w:type="pct"/>
          </w:tcPr>
          <w:p w14:paraId="4B4B22F8" w14:textId="76E1108D" w:rsidR="003417B7" w:rsidRPr="006401DB" w:rsidRDefault="003417B7" w:rsidP="003417B7">
            <w:pPr>
              <w:rPr>
                <w:rFonts w:cstheme="minorHAnsi"/>
              </w:rPr>
            </w:pPr>
            <w:r w:rsidRPr="006401DB">
              <w:rPr>
                <w:rFonts w:cstheme="minorHAnsi"/>
              </w:rPr>
              <w:t xml:space="preserve">Le mandat des membres est permanent. </w:t>
            </w:r>
          </w:p>
          <w:p w14:paraId="10F7FBE6" w14:textId="77777777" w:rsidR="00A66CB6" w:rsidRPr="002F1AF6" w:rsidRDefault="00A66CB6">
            <w:pPr>
              <w:rPr>
                <w:rFonts w:cstheme="minorHAnsi"/>
              </w:rPr>
            </w:pPr>
          </w:p>
        </w:tc>
      </w:tr>
      <w:tr w:rsidR="006401DB" w:rsidRPr="002F1AF6" w14:paraId="2BA5E2B5" w14:textId="77777777" w:rsidTr="00B45A0B">
        <w:tc>
          <w:tcPr>
            <w:tcW w:w="439" w:type="pct"/>
          </w:tcPr>
          <w:p w14:paraId="03EF5A31" w14:textId="1F02D4E2" w:rsidR="004A748F" w:rsidRPr="002F1AF6" w:rsidRDefault="003417B7">
            <w:pPr>
              <w:rPr>
                <w:rFonts w:cstheme="minorHAnsi"/>
                <w:b/>
                <w:bCs/>
              </w:rPr>
            </w:pPr>
            <w:r w:rsidRPr="002F1AF6">
              <w:rPr>
                <w:rFonts w:cstheme="minorHAnsi"/>
                <w:b/>
                <w:bCs/>
              </w:rPr>
              <w:lastRenderedPageBreak/>
              <w:t>Réunion</w:t>
            </w:r>
          </w:p>
        </w:tc>
        <w:tc>
          <w:tcPr>
            <w:tcW w:w="1520" w:type="pct"/>
          </w:tcPr>
          <w:p w14:paraId="5BDD4E8A" w14:textId="77777777" w:rsidR="004A748F" w:rsidRPr="002F1AF6" w:rsidRDefault="003417B7">
            <w:pPr>
              <w:rPr>
                <w:rFonts w:cstheme="minorHAnsi"/>
              </w:rPr>
            </w:pPr>
            <w:r w:rsidRPr="002F1AF6">
              <w:rPr>
                <w:rFonts w:cstheme="minorHAnsi"/>
                <w:u w:val="single"/>
              </w:rPr>
              <w:t>Fréquence :</w:t>
            </w:r>
            <w:r w:rsidRPr="002F1AF6">
              <w:rPr>
                <w:rFonts w:cstheme="minorHAnsi"/>
              </w:rPr>
              <w:t xml:space="preserve"> </w:t>
            </w:r>
            <w:r w:rsidRPr="006401DB">
              <w:rPr>
                <w:rFonts w:cstheme="minorHAnsi"/>
              </w:rPr>
              <w:t>Le comité d’orientation se réunit une à deux fois par année.</w:t>
            </w:r>
          </w:p>
          <w:p w14:paraId="079986A0" w14:textId="77777777" w:rsidR="003417B7" w:rsidRPr="002F1AF6" w:rsidRDefault="003417B7">
            <w:pPr>
              <w:rPr>
                <w:rFonts w:cstheme="minorHAnsi"/>
              </w:rPr>
            </w:pPr>
            <w:r w:rsidRPr="002F1AF6">
              <w:rPr>
                <w:rFonts w:cstheme="minorHAnsi"/>
                <w:u w:val="single"/>
              </w:rPr>
              <w:t>Quorum :</w:t>
            </w:r>
            <w:r w:rsidRPr="002F1AF6">
              <w:rPr>
                <w:rFonts w:cstheme="minorHAnsi"/>
              </w:rPr>
              <w:t xml:space="preserve"> </w:t>
            </w:r>
            <w:r w:rsidRPr="006401DB">
              <w:rPr>
                <w:rFonts w:cstheme="minorHAnsi"/>
              </w:rPr>
              <w:t>Le quorum pour chaque réunion est fixé à la majorité des membres.</w:t>
            </w:r>
          </w:p>
          <w:p w14:paraId="27CE52FA" w14:textId="77777777" w:rsidR="002F1AF6" w:rsidRPr="002F1AF6" w:rsidRDefault="002F1AF6" w:rsidP="002F1AF6">
            <w:pPr>
              <w:rPr>
                <w:rFonts w:cstheme="minorHAnsi"/>
              </w:rPr>
            </w:pPr>
            <w:r w:rsidRPr="002F1AF6">
              <w:rPr>
                <w:rFonts w:cstheme="minorHAnsi"/>
                <w:u w:val="single"/>
              </w:rPr>
              <w:t>Présidence :</w:t>
            </w:r>
            <w:r w:rsidRPr="002F1AF6">
              <w:rPr>
                <w:rFonts w:cstheme="minorHAnsi"/>
              </w:rPr>
              <w:t xml:space="preserve"> Une personne est nommée en début de réunion pour assurer la présidence de la réunion.</w:t>
            </w:r>
          </w:p>
          <w:p w14:paraId="31520782" w14:textId="35EBA84F" w:rsidR="002F1AF6" w:rsidRPr="002F1AF6" w:rsidRDefault="002F1AF6" w:rsidP="002F1AF6">
            <w:pPr>
              <w:rPr>
                <w:rFonts w:cstheme="minorHAnsi"/>
              </w:rPr>
            </w:pPr>
            <w:r w:rsidRPr="002F1AF6">
              <w:rPr>
                <w:rFonts w:cstheme="minorHAnsi"/>
                <w:u w:val="single"/>
              </w:rPr>
              <w:t>Secrétariat :</w:t>
            </w:r>
            <w:r w:rsidRPr="002F1AF6">
              <w:rPr>
                <w:rFonts w:cstheme="minorHAnsi"/>
              </w:rPr>
              <w:t xml:space="preserve"> La personne assumant la direction de la fabriqueREL assume le rôle de secrétaire et la responsabilité de la rédaction du procès-verbal de la réunion.</w:t>
            </w:r>
          </w:p>
          <w:p w14:paraId="20CB335B" w14:textId="77777777" w:rsidR="002F1AF6" w:rsidRPr="002F1AF6" w:rsidRDefault="002F1AF6">
            <w:pPr>
              <w:rPr>
                <w:rFonts w:cstheme="minorHAnsi"/>
              </w:rPr>
            </w:pPr>
            <w:r w:rsidRPr="002F1AF6">
              <w:rPr>
                <w:rFonts w:cstheme="minorHAnsi"/>
                <w:u w:val="single"/>
              </w:rPr>
              <w:t>Ordre du jour :</w:t>
            </w:r>
            <w:r w:rsidRPr="002F1AF6">
              <w:rPr>
                <w:rFonts w:cstheme="minorHAnsi"/>
              </w:rPr>
              <w:t xml:space="preserve"> L’ordre du jour est établi par la personne assumant la direction de la fabriqueREL. Il doit faire l’objet d’une approbation par le comité de gestion.</w:t>
            </w:r>
          </w:p>
          <w:p w14:paraId="1063B03E" w14:textId="7DF30CC3" w:rsidR="002F1AF6" w:rsidRPr="002F1AF6" w:rsidRDefault="002F1AF6">
            <w:pPr>
              <w:rPr>
                <w:rFonts w:cstheme="minorHAnsi"/>
              </w:rPr>
            </w:pPr>
            <w:r w:rsidRPr="002F1AF6">
              <w:rPr>
                <w:rFonts w:cstheme="minorHAnsi"/>
                <w:u w:val="single"/>
              </w:rPr>
              <w:t>Durée :</w:t>
            </w:r>
            <w:r w:rsidRPr="002F1AF6">
              <w:rPr>
                <w:rFonts w:cstheme="minorHAnsi"/>
              </w:rPr>
              <w:t xml:space="preserve"> L</w:t>
            </w:r>
            <w:r w:rsidR="00BC404F">
              <w:rPr>
                <w:rFonts w:cstheme="minorHAnsi"/>
              </w:rPr>
              <w:t>a durée d</w:t>
            </w:r>
            <w:r w:rsidRPr="002F1AF6">
              <w:rPr>
                <w:rFonts w:cstheme="minorHAnsi"/>
              </w:rPr>
              <w:t>es réunions du comité d’orientation est normalement de trois heures.</w:t>
            </w:r>
          </w:p>
        </w:tc>
        <w:tc>
          <w:tcPr>
            <w:tcW w:w="1520" w:type="pct"/>
          </w:tcPr>
          <w:p w14:paraId="6E49E599" w14:textId="1EF16272" w:rsidR="003417B7" w:rsidRPr="002F1AF6" w:rsidRDefault="003417B7" w:rsidP="003417B7">
            <w:pPr>
              <w:rPr>
                <w:rFonts w:cstheme="minorHAnsi"/>
              </w:rPr>
            </w:pPr>
            <w:r w:rsidRPr="002F1AF6">
              <w:rPr>
                <w:rFonts w:cstheme="minorHAnsi"/>
                <w:u w:val="single"/>
              </w:rPr>
              <w:t>Fréquence :</w:t>
            </w:r>
            <w:r w:rsidRPr="002F1AF6">
              <w:rPr>
                <w:rFonts w:cstheme="minorHAnsi"/>
              </w:rPr>
              <w:t xml:space="preserve"> </w:t>
            </w:r>
            <w:r w:rsidRPr="00321056">
              <w:rPr>
                <w:rFonts w:cstheme="minorHAnsi"/>
              </w:rPr>
              <w:t>Le comité de gestion se réunit trois fois par année de façon statutaire et en cas de réunion extraordinaire.</w:t>
            </w:r>
          </w:p>
          <w:p w14:paraId="26ADAF85" w14:textId="77777777" w:rsidR="004A748F" w:rsidRDefault="003417B7" w:rsidP="003417B7">
            <w:pPr>
              <w:rPr>
                <w:rFonts w:cstheme="minorHAnsi"/>
              </w:rPr>
            </w:pPr>
            <w:r w:rsidRPr="002F1AF6">
              <w:rPr>
                <w:rFonts w:cstheme="minorHAnsi"/>
                <w:u w:val="single"/>
              </w:rPr>
              <w:t>Quorum :</w:t>
            </w:r>
            <w:r w:rsidRPr="002F1AF6">
              <w:rPr>
                <w:rFonts w:cstheme="minorHAnsi"/>
              </w:rPr>
              <w:t xml:space="preserve"> </w:t>
            </w:r>
            <w:r w:rsidRPr="006401DB">
              <w:rPr>
                <w:rFonts w:cstheme="minorHAnsi"/>
              </w:rPr>
              <w:t>Le quorum pour chaque réunion est fixé à la majorité des membres.</w:t>
            </w:r>
          </w:p>
          <w:p w14:paraId="70334FFD" w14:textId="78A80B48" w:rsidR="00B45A0B" w:rsidRPr="002F1AF6" w:rsidRDefault="00B45A0B" w:rsidP="00B45A0B">
            <w:pPr>
              <w:rPr>
                <w:rFonts w:cstheme="minorHAnsi"/>
              </w:rPr>
            </w:pPr>
            <w:r w:rsidRPr="002F1AF6">
              <w:rPr>
                <w:rFonts w:cstheme="minorHAnsi"/>
                <w:u w:val="single"/>
              </w:rPr>
              <w:t>Présidence :</w:t>
            </w:r>
            <w:r w:rsidRPr="002F1AF6">
              <w:rPr>
                <w:rFonts w:cstheme="minorHAnsi"/>
              </w:rPr>
              <w:t xml:space="preserve"> La personne assumant la direction de la fabriqueREL assume la présidence de la réunion.</w:t>
            </w:r>
          </w:p>
          <w:p w14:paraId="7B909278" w14:textId="20DA67DB" w:rsidR="00B45A0B" w:rsidRPr="002F1AF6" w:rsidRDefault="00B45A0B" w:rsidP="00B45A0B">
            <w:pPr>
              <w:rPr>
                <w:rFonts w:cstheme="minorHAnsi"/>
              </w:rPr>
            </w:pPr>
            <w:r w:rsidRPr="002F1AF6">
              <w:rPr>
                <w:rFonts w:cstheme="minorHAnsi"/>
                <w:u w:val="single"/>
              </w:rPr>
              <w:t>Secrétariat :</w:t>
            </w:r>
            <w:r w:rsidRPr="002F1AF6">
              <w:rPr>
                <w:rFonts w:cstheme="minorHAnsi"/>
              </w:rPr>
              <w:t xml:space="preserve"> La personne assumant la </w:t>
            </w:r>
            <w:r>
              <w:rPr>
                <w:rFonts w:cstheme="minorHAnsi"/>
              </w:rPr>
              <w:t>coordination</w:t>
            </w:r>
            <w:r w:rsidRPr="002F1AF6">
              <w:rPr>
                <w:rFonts w:cstheme="minorHAnsi"/>
              </w:rPr>
              <w:t xml:space="preserve"> de la fabriqueREL assume le rôle de secrétaire et la responsabilité de la rédaction du procès-verbal de la réunion.</w:t>
            </w:r>
          </w:p>
          <w:p w14:paraId="745005A5" w14:textId="61C5C11D" w:rsidR="00B45A0B" w:rsidRPr="002F1AF6" w:rsidRDefault="00B45A0B" w:rsidP="00B45A0B">
            <w:pPr>
              <w:rPr>
                <w:rFonts w:cstheme="minorHAnsi"/>
              </w:rPr>
            </w:pPr>
            <w:r w:rsidRPr="002F1AF6">
              <w:rPr>
                <w:rFonts w:cstheme="minorHAnsi"/>
                <w:u w:val="single"/>
              </w:rPr>
              <w:t>Ordre du jour :</w:t>
            </w:r>
            <w:r w:rsidRPr="002F1AF6">
              <w:rPr>
                <w:rFonts w:cstheme="minorHAnsi"/>
              </w:rPr>
              <w:t xml:space="preserve"> L’ordre du jour est établi par la personne assumant la direction de la fabriqueREL. </w:t>
            </w:r>
          </w:p>
          <w:p w14:paraId="5B6CF4F7" w14:textId="1235D386" w:rsidR="00B45A0B" w:rsidRPr="002F1AF6" w:rsidRDefault="00B45A0B" w:rsidP="00B45A0B">
            <w:pPr>
              <w:rPr>
                <w:rFonts w:cstheme="minorHAnsi"/>
              </w:rPr>
            </w:pPr>
            <w:r w:rsidRPr="002F1AF6">
              <w:rPr>
                <w:rFonts w:cstheme="minorHAnsi"/>
                <w:u w:val="single"/>
              </w:rPr>
              <w:t>Durée :</w:t>
            </w:r>
            <w:r w:rsidRPr="002F1AF6">
              <w:rPr>
                <w:rFonts w:cstheme="minorHAnsi"/>
              </w:rPr>
              <w:t xml:space="preserve"> L</w:t>
            </w:r>
            <w:r w:rsidR="00BC404F">
              <w:rPr>
                <w:rFonts w:cstheme="minorHAnsi"/>
              </w:rPr>
              <w:t>a durée d</w:t>
            </w:r>
            <w:r w:rsidRPr="002F1AF6">
              <w:rPr>
                <w:rFonts w:cstheme="minorHAnsi"/>
              </w:rPr>
              <w:t>es réunions du comité d</w:t>
            </w:r>
            <w:r>
              <w:rPr>
                <w:rFonts w:cstheme="minorHAnsi"/>
              </w:rPr>
              <w:t>e gestion</w:t>
            </w:r>
            <w:r w:rsidRPr="002F1AF6">
              <w:rPr>
                <w:rFonts w:cstheme="minorHAnsi"/>
              </w:rPr>
              <w:t xml:space="preserve"> est normalement de </w:t>
            </w:r>
            <w:r>
              <w:rPr>
                <w:rFonts w:cstheme="minorHAnsi"/>
              </w:rPr>
              <w:t>deux</w:t>
            </w:r>
            <w:r w:rsidRPr="002F1AF6">
              <w:rPr>
                <w:rFonts w:cstheme="minorHAnsi"/>
              </w:rPr>
              <w:t xml:space="preserve"> heures.</w:t>
            </w:r>
          </w:p>
        </w:tc>
        <w:tc>
          <w:tcPr>
            <w:tcW w:w="1520" w:type="pct"/>
          </w:tcPr>
          <w:p w14:paraId="66025718" w14:textId="77777777" w:rsidR="004A748F" w:rsidRPr="002F1AF6" w:rsidRDefault="00C043DF">
            <w:pPr>
              <w:rPr>
                <w:rFonts w:cstheme="minorHAnsi"/>
              </w:rPr>
            </w:pPr>
            <w:r w:rsidRPr="002F1AF6">
              <w:rPr>
                <w:rFonts w:cstheme="minorHAnsi"/>
                <w:u w:val="single"/>
              </w:rPr>
              <w:t>Fréquence :</w:t>
            </w:r>
            <w:r w:rsidRPr="002F1AF6">
              <w:rPr>
                <w:rFonts w:cstheme="minorHAnsi"/>
              </w:rPr>
              <w:t xml:space="preserve"> </w:t>
            </w:r>
            <w:r w:rsidRPr="003417B7">
              <w:rPr>
                <w:rFonts w:cstheme="minorHAnsi"/>
              </w:rPr>
              <w:t>L’assemblée se réunit une fois par année</w:t>
            </w:r>
            <w:r w:rsidRPr="002F1AF6">
              <w:rPr>
                <w:rFonts w:cstheme="minorHAnsi"/>
              </w:rPr>
              <w:t>.</w:t>
            </w:r>
          </w:p>
          <w:p w14:paraId="0AF1C362" w14:textId="77E144CA" w:rsidR="00C043DF" w:rsidRDefault="00C043DF">
            <w:pPr>
              <w:rPr>
                <w:rFonts w:cstheme="minorHAnsi"/>
              </w:rPr>
            </w:pPr>
            <w:r w:rsidRPr="002F1AF6">
              <w:rPr>
                <w:rFonts w:cstheme="minorHAnsi"/>
                <w:u w:val="single"/>
              </w:rPr>
              <w:t>Quorum :</w:t>
            </w:r>
            <w:r w:rsidRPr="002F1AF6">
              <w:rPr>
                <w:rFonts w:cstheme="minorHAnsi"/>
              </w:rPr>
              <w:t xml:space="preserve"> Sans objet</w:t>
            </w:r>
            <w:r w:rsidR="00B45A0B">
              <w:rPr>
                <w:rFonts w:cstheme="minorHAnsi"/>
              </w:rPr>
              <w:t>.</w:t>
            </w:r>
          </w:p>
          <w:p w14:paraId="1818F072" w14:textId="77777777" w:rsidR="00B45A0B" w:rsidRPr="002F1AF6" w:rsidRDefault="00B45A0B" w:rsidP="00B45A0B">
            <w:pPr>
              <w:rPr>
                <w:rFonts w:cstheme="minorHAnsi"/>
              </w:rPr>
            </w:pPr>
            <w:r w:rsidRPr="002F1AF6">
              <w:rPr>
                <w:rFonts w:cstheme="minorHAnsi"/>
                <w:u w:val="single"/>
              </w:rPr>
              <w:t>Présidence :</w:t>
            </w:r>
            <w:r w:rsidRPr="002F1AF6">
              <w:rPr>
                <w:rFonts w:cstheme="minorHAnsi"/>
              </w:rPr>
              <w:t xml:space="preserve"> La personne assumant la direction de la fabriqueREL assume la présidence de la réunion.</w:t>
            </w:r>
          </w:p>
          <w:p w14:paraId="0FCD1105" w14:textId="77777777" w:rsidR="00B45A0B" w:rsidRPr="002F1AF6" w:rsidRDefault="00B45A0B" w:rsidP="00B45A0B">
            <w:pPr>
              <w:rPr>
                <w:rFonts w:cstheme="minorHAnsi"/>
              </w:rPr>
            </w:pPr>
            <w:r w:rsidRPr="002F1AF6">
              <w:rPr>
                <w:rFonts w:cstheme="minorHAnsi"/>
                <w:u w:val="single"/>
              </w:rPr>
              <w:t>Secrétariat :</w:t>
            </w:r>
            <w:r w:rsidRPr="002F1AF6">
              <w:rPr>
                <w:rFonts w:cstheme="minorHAnsi"/>
              </w:rPr>
              <w:t xml:space="preserve"> La personne assumant la </w:t>
            </w:r>
            <w:r>
              <w:rPr>
                <w:rFonts w:cstheme="minorHAnsi"/>
              </w:rPr>
              <w:t>coordination</w:t>
            </w:r>
            <w:r w:rsidRPr="002F1AF6">
              <w:rPr>
                <w:rFonts w:cstheme="minorHAnsi"/>
              </w:rPr>
              <w:t xml:space="preserve"> de la fabriqueREL assume le rôle de secrétaire et la responsabilité de la rédaction du procès-verbal de la réunion.</w:t>
            </w:r>
          </w:p>
          <w:p w14:paraId="4912AADB" w14:textId="2483B7B3" w:rsidR="00B45A0B" w:rsidRPr="002F1AF6" w:rsidRDefault="00B45A0B" w:rsidP="00B45A0B">
            <w:pPr>
              <w:rPr>
                <w:rFonts w:cstheme="minorHAnsi"/>
              </w:rPr>
            </w:pPr>
            <w:r w:rsidRPr="002F1AF6">
              <w:rPr>
                <w:rFonts w:cstheme="minorHAnsi"/>
                <w:u w:val="single"/>
              </w:rPr>
              <w:t>Ordre du jour :</w:t>
            </w:r>
            <w:r w:rsidRPr="002F1AF6">
              <w:rPr>
                <w:rFonts w:cstheme="minorHAnsi"/>
              </w:rPr>
              <w:t xml:space="preserve"> L’ordre du jour est établi par la personne assumant la direction de la fabriqueREL. Il doit faire l’objet d’une approbation par le comité de gestion.</w:t>
            </w:r>
          </w:p>
          <w:p w14:paraId="7DFE9BA4" w14:textId="5FF2D9F1" w:rsidR="00B45A0B" w:rsidRPr="002F1AF6" w:rsidRDefault="00B45A0B" w:rsidP="00B45A0B">
            <w:pPr>
              <w:rPr>
                <w:rFonts w:cstheme="minorHAnsi"/>
              </w:rPr>
            </w:pPr>
            <w:r w:rsidRPr="002F1AF6">
              <w:rPr>
                <w:rFonts w:cstheme="minorHAnsi"/>
                <w:u w:val="single"/>
              </w:rPr>
              <w:t>Durée :</w:t>
            </w:r>
            <w:r w:rsidRPr="002F1AF6">
              <w:rPr>
                <w:rFonts w:cstheme="minorHAnsi"/>
              </w:rPr>
              <w:t xml:space="preserve"> L</w:t>
            </w:r>
            <w:r w:rsidR="00BC404F">
              <w:rPr>
                <w:rFonts w:cstheme="minorHAnsi"/>
              </w:rPr>
              <w:t>a durée d</w:t>
            </w:r>
            <w:r w:rsidRPr="002F1AF6">
              <w:rPr>
                <w:rFonts w:cstheme="minorHAnsi"/>
              </w:rPr>
              <w:t>es réunions d</w:t>
            </w:r>
            <w:r>
              <w:rPr>
                <w:rFonts w:cstheme="minorHAnsi"/>
              </w:rPr>
              <w:t>e l’assemblée des personnes contributrices</w:t>
            </w:r>
            <w:r w:rsidRPr="002F1AF6">
              <w:rPr>
                <w:rFonts w:cstheme="minorHAnsi"/>
              </w:rPr>
              <w:t xml:space="preserve"> est normalement de </w:t>
            </w:r>
            <w:r>
              <w:rPr>
                <w:rFonts w:cstheme="minorHAnsi"/>
              </w:rPr>
              <w:t>trois</w:t>
            </w:r>
            <w:r w:rsidRPr="002F1AF6">
              <w:rPr>
                <w:rFonts w:cstheme="minorHAnsi"/>
              </w:rPr>
              <w:t xml:space="preserve"> heures.</w:t>
            </w:r>
          </w:p>
        </w:tc>
      </w:tr>
    </w:tbl>
    <w:p w14:paraId="273D015A" w14:textId="77777777" w:rsidR="004A748F" w:rsidRDefault="004A748F"/>
    <w:sectPr w:rsidR="004A748F" w:rsidSect="00A66CB6">
      <w:footerReference w:type="default" r:id="rId11"/>
      <w:pgSz w:w="20160" w:h="12240" w:orient="landscape"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A3AFC" w14:textId="77777777" w:rsidR="009D2F6F" w:rsidRDefault="009D2F6F" w:rsidP="005233C2">
      <w:pPr>
        <w:spacing w:after="0" w:line="240" w:lineRule="auto"/>
      </w:pPr>
      <w:r>
        <w:separator/>
      </w:r>
    </w:p>
  </w:endnote>
  <w:endnote w:type="continuationSeparator" w:id="0">
    <w:p w14:paraId="2325EE05" w14:textId="77777777" w:rsidR="009D2F6F" w:rsidRDefault="009D2F6F" w:rsidP="00523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EEE67" w14:textId="78167554" w:rsidR="005233C2" w:rsidRDefault="00941005">
    <w:pPr>
      <w:pStyle w:val="Pieddepage"/>
    </w:pPr>
    <w:r w:rsidRPr="00941005">
      <w:rPr>
        <w:b/>
        <w:bCs/>
        <w:noProof/>
      </w:rPr>
      <w:drawing>
        <wp:anchor distT="0" distB="0" distL="114300" distR="114300" simplePos="0" relativeHeight="251658240" behindDoc="0" locked="0" layoutInCell="1" allowOverlap="1" wp14:anchorId="2657668F" wp14:editId="0E358412">
          <wp:simplePos x="0" y="0"/>
          <wp:positionH relativeFrom="column">
            <wp:posOffset>11055323</wp:posOffset>
          </wp:positionH>
          <wp:positionV relativeFrom="paragraph">
            <wp:posOffset>27940</wp:posOffset>
          </wp:positionV>
          <wp:extent cx="810895" cy="151130"/>
          <wp:effectExtent l="0" t="0" r="8255" b="127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51130"/>
                  </a:xfrm>
                  <a:prstGeom prst="rect">
                    <a:avLst/>
                  </a:prstGeom>
                  <a:noFill/>
                  <a:ln>
                    <a:noFill/>
                  </a:ln>
                </pic:spPr>
              </pic:pic>
            </a:graphicData>
          </a:graphic>
        </wp:anchor>
      </w:drawing>
    </w:r>
    <w:r w:rsidR="005233C2" w:rsidRPr="00941005">
      <w:rPr>
        <w:b/>
        <w:bCs/>
      </w:rPr>
      <w:t>Pour citer ce document</w:t>
    </w:r>
    <w:r w:rsidR="005233C2">
      <w:t xml:space="preserve"> : </w:t>
    </w:r>
    <w:r w:rsidR="00FA597C">
      <w:t>fabriqueREL. (2022). Règles de fonctionnement des différentes instances de gouvernance. Sous licence CC BY.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2D115" w14:textId="77777777" w:rsidR="009D2F6F" w:rsidRDefault="009D2F6F" w:rsidP="005233C2">
      <w:pPr>
        <w:spacing w:after="0" w:line="240" w:lineRule="auto"/>
      </w:pPr>
      <w:r>
        <w:separator/>
      </w:r>
    </w:p>
  </w:footnote>
  <w:footnote w:type="continuationSeparator" w:id="0">
    <w:p w14:paraId="47C9662A" w14:textId="77777777" w:rsidR="009D2F6F" w:rsidRDefault="009D2F6F" w:rsidP="005233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05312"/>
    <w:multiLevelType w:val="hybridMultilevel"/>
    <w:tmpl w:val="2CE00B92"/>
    <w:lvl w:ilvl="0" w:tplc="62362476">
      <w:start w:val="1"/>
      <w:numFmt w:val="bullet"/>
      <w:lvlText w:val=""/>
      <w:lvlJc w:val="left"/>
      <w:pPr>
        <w:tabs>
          <w:tab w:val="num" w:pos="720"/>
        </w:tabs>
        <w:ind w:left="720" w:hanging="360"/>
      </w:pPr>
      <w:rPr>
        <w:rFonts w:ascii="Symbol" w:hAnsi="Symbol" w:hint="default"/>
      </w:rPr>
    </w:lvl>
    <w:lvl w:ilvl="1" w:tplc="30F81284" w:tentative="1">
      <w:start w:val="1"/>
      <w:numFmt w:val="bullet"/>
      <w:lvlText w:val=""/>
      <w:lvlJc w:val="left"/>
      <w:pPr>
        <w:tabs>
          <w:tab w:val="num" w:pos="1440"/>
        </w:tabs>
        <w:ind w:left="1440" w:hanging="360"/>
      </w:pPr>
      <w:rPr>
        <w:rFonts w:ascii="Symbol" w:hAnsi="Symbol" w:hint="default"/>
      </w:rPr>
    </w:lvl>
    <w:lvl w:ilvl="2" w:tplc="A98A8390" w:tentative="1">
      <w:start w:val="1"/>
      <w:numFmt w:val="bullet"/>
      <w:lvlText w:val=""/>
      <w:lvlJc w:val="left"/>
      <w:pPr>
        <w:tabs>
          <w:tab w:val="num" w:pos="2160"/>
        </w:tabs>
        <w:ind w:left="2160" w:hanging="360"/>
      </w:pPr>
      <w:rPr>
        <w:rFonts w:ascii="Symbol" w:hAnsi="Symbol" w:hint="default"/>
      </w:rPr>
    </w:lvl>
    <w:lvl w:ilvl="3" w:tplc="95F2D678" w:tentative="1">
      <w:start w:val="1"/>
      <w:numFmt w:val="bullet"/>
      <w:lvlText w:val=""/>
      <w:lvlJc w:val="left"/>
      <w:pPr>
        <w:tabs>
          <w:tab w:val="num" w:pos="2880"/>
        </w:tabs>
        <w:ind w:left="2880" w:hanging="360"/>
      </w:pPr>
      <w:rPr>
        <w:rFonts w:ascii="Symbol" w:hAnsi="Symbol" w:hint="default"/>
      </w:rPr>
    </w:lvl>
    <w:lvl w:ilvl="4" w:tplc="5D9EE17C" w:tentative="1">
      <w:start w:val="1"/>
      <w:numFmt w:val="bullet"/>
      <w:lvlText w:val=""/>
      <w:lvlJc w:val="left"/>
      <w:pPr>
        <w:tabs>
          <w:tab w:val="num" w:pos="3600"/>
        </w:tabs>
        <w:ind w:left="3600" w:hanging="360"/>
      </w:pPr>
      <w:rPr>
        <w:rFonts w:ascii="Symbol" w:hAnsi="Symbol" w:hint="default"/>
      </w:rPr>
    </w:lvl>
    <w:lvl w:ilvl="5" w:tplc="E1AE4B3E" w:tentative="1">
      <w:start w:val="1"/>
      <w:numFmt w:val="bullet"/>
      <w:lvlText w:val=""/>
      <w:lvlJc w:val="left"/>
      <w:pPr>
        <w:tabs>
          <w:tab w:val="num" w:pos="4320"/>
        </w:tabs>
        <w:ind w:left="4320" w:hanging="360"/>
      </w:pPr>
      <w:rPr>
        <w:rFonts w:ascii="Symbol" w:hAnsi="Symbol" w:hint="default"/>
      </w:rPr>
    </w:lvl>
    <w:lvl w:ilvl="6" w:tplc="FB92AA7A" w:tentative="1">
      <w:start w:val="1"/>
      <w:numFmt w:val="bullet"/>
      <w:lvlText w:val=""/>
      <w:lvlJc w:val="left"/>
      <w:pPr>
        <w:tabs>
          <w:tab w:val="num" w:pos="5040"/>
        </w:tabs>
        <w:ind w:left="5040" w:hanging="360"/>
      </w:pPr>
      <w:rPr>
        <w:rFonts w:ascii="Symbol" w:hAnsi="Symbol" w:hint="default"/>
      </w:rPr>
    </w:lvl>
    <w:lvl w:ilvl="7" w:tplc="7D4E9552" w:tentative="1">
      <w:start w:val="1"/>
      <w:numFmt w:val="bullet"/>
      <w:lvlText w:val=""/>
      <w:lvlJc w:val="left"/>
      <w:pPr>
        <w:tabs>
          <w:tab w:val="num" w:pos="5760"/>
        </w:tabs>
        <w:ind w:left="5760" w:hanging="360"/>
      </w:pPr>
      <w:rPr>
        <w:rFonts w:ascii="Symbol" w:hAnsi="Symbol" w:hint="default"/>
      </w:rPr>
    </w:lvl>
    <w:lvl w:ilvl="8" w:tplc="E2CE8D0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F03611D"/>
    <w:multiLevelType w:val="hybridMultilevel"/>
    <w:tmpl w:val="B0DC72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7F261B19"/>
    <w:multiLevelType w:val="hybridMultilevel"/>
    <w:tmpl w:val="A4FCE2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31624187">
    <w:abstractNumId w:val="0"/>
  </w:num>
  <w:num w:numId="2" w16cid:durableId="1248609582">
    <w:abstractNumId w:val="2"/>
  </w:num>
  <w:num w:numId="3" w16cid:durableId="584649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48F"/>
    <w:rsid w:val="000164A0"/>
    <w:rsid w:val="00114CBA"/>
    <w:rsid w:val="0021281F"/>
    <w:rsid w:val="0022004C"/>
    <w:rsid w:val="00240BB5"/>
    <w:rsid w:val="002F1AF6"/>
    <w:rsid w:val="00321056"/>
    <w:rsid w:val="003417B7"/>
    <w:rsid w:val="004A748F"/>
    <w:rsid w:val="005233C2"/>
    <w:rsid w:val="006401DB"/>
    <w:rsid w:val="00941005"/>
    <w:rsid w:val="009D2F6F"/>
    <w:rsid w:val="00A66CB6"/>
    <w:rsid w:val="00B129E7"/>
    <w:rsid w:val="00B45A0B"/>
    <w:rsid w:val="00BC404F"/>
    <w:rsid w:val="00C043DF"/>
    <w:rsid w:val="00DF64F1"/>
    <w:rsid w:val="00ED5C4D"/>
    <w:rsid w:val="00FA597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3068"/>
  <w15:chartTrackingRefBased/>
  <w15:docId w15:val="{8DDF7E7F-6D53-445E-955B-5F9D71D9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A7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21056"/>
    <w:pPr>
      <w:ind w:left="720"/>
      <w:contextualSpacing/>
    </w:pPr>
  </w:style>
  <w:style w:type="paragraph" w:styleId="Rvision">
    <w:name w:val="Revision"/>
    <w:hidden/>
    <w:uiPriority w:val="99"/>
    <w:semiHidden/>
    <w:rsid w:val="00B129E7"/>
    <w:pPr>
      <w:spacing w:after="0" w:line="240" w:lineRule="auto"/>
    </w:pPr>
  </w:style>
  <w:style w:type="paragraph" w:styleId="En-tte">
    <w:name w:val="header"/>
    <w:basedOn w:val="Normal"/>
    <w:link w:val="En-tteCar"/>
    <w:uiPriority w:val="99"/>
    <w:unhideWhenUsed/>
    <w:rsid w:val="005233C2"/>
    <w:pPr>
      <w:tabs>
        <w:tab w:val="center" w:pos="4320"/>
        <w:tab w:val="right" w:pos="8640"/>
      </w:tabs>
      <w:spacing w:after="0" w:line="240" w:lineRule="auto"/>
    </w:pPr>
  </w:style>
  <w:style w:type="character" w:customStyle="1" w:styleId="En-tteCar">
    <w:name w:val="En-tête Car"/>
    <w:basedOn w:val="Policepardfaut"/>
    <w:link w:val="En-tte"/>
    <w:uiPriority w:val="99"/>
    <w:rsid w:val="005233C2"/>
  </w:style>
  <w:style w:type="paragraph" w:styleId="Pieddepage">
    <w:name w:val="footer"/>
    <w:basedOn w:val="Normal"/>
    <w:link w:val="PieddepageCar"/>
    <w:uiPriority w:val="99"/>
    <w:unhideWhenUsed/>
    <w:rsid w:val="005233C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23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475759">
      <w:bodyDiv w:val="1"/>
      <w:marLeft w:val="0"/>
      <w:marRight w:val="0"/>
      <w:marTop w:val="0"/>
      <w:marBottom w:val="0"/>
      <w:divBdr>
        <w:top w:val="none" w:sz="0" w:space="0" w:color="auto"/>
        <w:left w:val="none" w:sz="0" w:space="0" w:color="auto"/>
        <w:bottom w:val="none" w:sz="0" w:space="0" w:color="auto"/>
        <w:right w:val="none" w:sz="0" w:space="0" w:color="auto"/>
      </w:divBdr>
      <w:divsChild>
        <w:div w:id="1254631169">
          <w:marLeft w:val="547"/>
          <w:marRight w:val="0"/>
          <w:marTop w:val="0"/>
          <w:marBottom w:val="81"/>
          <w:divBdr>
            <w:top w:val="none" w:sz="0" w:space="0" w:color="auto"/>
            <w:left w:val="none" w:sz="0" w:space="0" w:color="auto"/>
            <w:bottom w:val="none" w:sz="0" w:space="0" w:color="auto"/>
            <w:right w:val="none" w:sz="0" w:space="0" w:color="auto"/>
          </w:divBdr>
        </w:div>
        <w:div w:id="355617641">
          <w:marLeft w:val="547"/>
          <w:marRight w:val="0"/>
          <w:marTop w:val="0"/>
          <w:marBottom w:val="81"/>
          <w:divBdr>
            <w:top w:val="none" w:sz="0" w:space="0" w:color="auto"/>
            <w:left w:val="none" w:sz="0" w:space="0" w:color="auto"/>
            <w:bottom w:val="none" w:sz="0" w:space="0" w:color="auto"/>
            <w:right w:val="none" w:sz="0" w:space="0" w:color="auto"/>
          </w:divBdr>
        </w:div>
        <w:div w:id="673336020">
          <w:marLeft w:val="547"/>
          <w:marRight w:val="0"/>
          <w:marTop w:val="0"/>
          <w:marBottom w:val="81"/>
          <w:divBdr>
            <w:top w:val="none" w:sz="0" w:space="0" w:color="auto"/>
            <w:left w:val="none" w:sz="0" w:space="0" w:color="auto"/>
            <w:bottom w:val="none" w:sz="0" w:space="0" w:color="auto"/>
            <w:right w:val="none" w:sz="0" w:space="0" w:color="auto"/>
          </w:divBdr>
        </w:div>
        <w:div w:id="294726136">
          <w:marLeft w:val="547"/>
          <w:marRight w:val="0"/>
          <w:marTop w:val="0"/>
          <w:marBottom w:val="81"/>
          <w:divBdr>
            <w:top w:val="none" w:sz="0" w:space="0" w:color="auto"/>
            <w:left w:val="none" w:sz="0" w:space="0" w:color="auto"/>
            <w:bottom w:val="none" w:sz="0" w:space="0" w:color="auto"/>
            <w:right w:val="none" w:sz="0" w:space="0" w:color="auto"/>
          </w:divBdr>
        </w:div>
        <w:div w:id="1271398603">
          <w:marLeft w:val="547"/>
          <w:marRight w:val="0"/>
          <w:marTop w:val="0"/>
          <w:marBottom w:val="81"/>
          <w:divBdr>
            <w:top w:val="none" w:sz="0" w:space="0" w:color="auto"/>
            <w:left w:val="none" w:sz="0" w:space="0" w:color="auto"/>
            <w:bottom w:val="none" w:sz="0" w:space="0" w:color="auto"/>
            <w:right w:val="none" w:sz="0" w:space="0" w:color="auto"/>
          </w:divBdr>
        </w:div>
        <w:div w:id="375472084">
          <w:marLeft w:val="547"/>
          <w:marRight w:val="0"/>
          <w:marTop w:val="0"/>
          <w:marBottom w:val="81"/>
          <w:divBdr>
            <w:top w:val="none" w:sz="0" w:space="0" w:color="auto"/>
            <w:left w:val="none" w:sz="0" w:space="0" w:color="auto"/>
            <w:bottom w:val="none" w:sz="0" w:space="0" w:color="auto"/>
            <w:right w:val="none" w:sz="0" w:space="0" w:color="auto"/>
          </w:divBdr>
        </w:div>
      </w:divsChild>
    </w:div>
    <w:div w:id="1877422398">
      <w:bodyDiv w:val="1"/>
      <w:marLeft w:val="0"/>
      <w:marRight w:val="0"/>
      <w:marTop w:val="0"/>
      <w:marBottom w:val="0"/>
      <w:divBdr>
        <w:top w:val="none" w:sz="0" w:space="0" w:color="auto"/>
        <w:left w:val="none" w:sz="0" w:space="0" w:color="auto"/>
        <w:bottom w:val="none" w:sz="0" w:space="0" w:color="auto"/>
        <w:right w:val="none" w:sz="0" w:space="0" w:color="auto"/>
      </w:divBdr>
    </w:div>
    <w:div w:id="196373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1051C87303F0459E7E8C89565B3626" ma:contentTypeVersion="4" ma:contentTypeDescription="Crée un document." ma:contentTypeScope="" ma:versionID="9c3794c2c7b4a2fde55042e80f1a985b">
  <xsd:schema xmlns:xsd="http://www.w3.org/2001/XMLSchema" xmlns:xs="http://www.w3.org/2001/XMLSchema" xmlns:p="http://schemas.microsoft.com/office/2006/metadata/properties" xmlns:ns2="fdc66d51-0bfd-4ef8-b79d-ed51d76a1587" targetNamespace="http://schemas.microsoft.com/office/2006/metadata/properties" ma:root="true" ma:fieldsID="5526860eb73e9b640d890442652d49f5" ns2:_="">
    <xsd:import namespace="fdc66d51-0bfd-4ef8-b79d-ed51d76a15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66d51-0bfd-4ef8-b79d-ed51d76a1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54860D-024A-414A-8FF8-1D3C52ACFC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5984F8-61D6-4734-AA2E-5B49CFAE01B8}">
  <ds:schemaRefs>
    <ds:schemaRef ds:uri="http://schemas.microsoft.com/sharepoint/v3/contenttype/forms"/>
  </ds:schemaRefs>
</ds:datastoreItem>
</file>

<file path=customXml/itemProps3.xml><?xml version="1.0" encoding="utf-8"?>
<ds:datastoreItem xmlns:ds="http://schemas.openxmlformats.org/officeDocument/2006/customXml" ds:itemID="{2C4841DC-EE6F-42B0-B6D6-2AF7C670B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66d51-0bfd-4ef8-b79d-ed51d76a1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794</Words>
  <Characters>4373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 Allary</dc:creator>
  <cp:keywords/>
  <dc:description/>
  <cp:lastModifiedBy>Marianne Dubé</cp:lastModifiedBy>
  <cp:revision>6</cp:revision>
  <dcterms:created xsi:type="dcterms:W3CDTF">2022-01-10T19:06:00Z</dcterms:created>
  <dcterms:modified xsi:type="dcterms:W3CDTF">2022-05-04T15:08:00Z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0x0101002B1051C87303F0459E7E8C89565B3626</vt:lpwstr>
  </property>
</Properties>
</file>