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087D" w14:textId="1AA30D90" w:rsidR="004B40FE" w:rsidRDefault="004B40FE" w:rsidP="004B40FE">
      <w:r>
        <w:rPr>
          <w:noProof/>
          <w:sz w:val="28"/>
          <w:lang w:val="fr-CA"/>
        </w:rPr>
        <mc:AlternateContent>
          <mc:Choice Requires="wpg">
            <w:drawing>
              <wp:anchor distT="0" distB="0" distL="114300" distR="114300" simplePos="0" relativeHeight="251658242" behindDoc="0" locked="0" layoutInCell="1" allowOverlap="1" wp14:anchorId="06232EFB" wp14:editId="72653674">
                <wp:simplePos x="0" y="0"/>
                <wp:positionH relativeFrom="column">
                  <wp:posOffset>1521460</wp:posOffset>
                </wp:positionH>
                <wp:positionV relativeFrom="paragraph">
                  <wp:posOffset>-301831</wp:posOffset>
                </wp:positionV>
                <wp:extent cx="4287600" cy="504000"/>
                <wp:effectExtent l="0" t="0" r="0" b="0"/>
                <wp:wrapNone/>
                <wp:docPr id="14" name="Groupe 14"/>
                <wp:cNvGraphicFramePr/>
                <a:graphic xmlns:a="http://schemas.openxmlformats.org/drawingml/2006/main">
                  <a:graphicData uri="http://schemas.microsoft.com/office/word/2010/wordprocessingGroup">
                    <wpg:wgp>
                      <wpg:cNvGrpSpPr/>
                      <wpg:grpSpPr>
                        <a:xfrm>
                          <a:off x="0" y="0"/>
                          <a:ext cx="4287600" cy="504000"/>
                          <a:chOff x="0" y="0"/>
                          <a:chExt cx="4286933" cy="502920"/>
                        </a:xfrm>
                      </wpg:grpSpPr>
                      <pic:pic xmlns:pic="http://schemas.openxmlformats.org/drawingml/2006/picture">
                        <pic:nvPicPr>
                          <pic:cNvPr id="13" name="Image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310" cy="502920"/>
                          </a:xfrm>
                          <a:prstGeom prst="rect">
                            <a:avLst/>
                          </a:prstGeom>
                          <a:noFill/>
                          <a:ln>
                            <a:noFill/>
                          </a:ln>
                        </pic:spPr>
                      </pic:pic>
                      <pic:pic xmlns:pic="http://schemas.openxmlformats.org/drawingml/2006/picture">
                        <pic:nvPicPr>
                          <pic:cNvPr id="1" name="image1.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690777" y="43132"/>
                            <a:ext cx="1516380" cy="443865"/>
                          </a:xfrm>
                          <a:prstGeom prst="rect">
                            <a:avLst/>
                          </a:prstGeom>
                        </pic:spPr>
                      </pic:pic>
                      <pic:pic xmlns:pic="http://schemas.openxmlformats.org/drawingml/2006/picture">
                        <pic:nvPicPr>
                          <pic:cNvPr id="3" name="image2.jpe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157268" y="43132"/>
                            <a:ext cx="1129665" cy="394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AA2EC8" id="Groupe 14" o:spid="_x0000_s1026" style="position:absolute;margin-left:119.8pt;margin-top:-23.75pt;width:337.6pt;height:39.7pt;z-index:251658242;mso-width-relative:margin;mso-height-relative:margin" coordsize="42869,50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15913;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">
                  <v:imagedata r:id="rId14" o:title=""/>
                </v:shape>
                <v:shape id="image1.jpeg" o:spid="_x0000_s1028" type="#_x0000_t75" style="position:absolute;left:16907;top:431;width:15164;height:4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">
                  <v:imagedata r:id="rId15" o:title=""/>
                </v:shape>
                <v:shape id="image2.jpeg" o:spid="_x0000_s1029" type="#_x0000_t75" style="position:absolute;left:31572;top:431;width:11297;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">
                  <v:imagedata r:id="rId16" o:title=""/>
                </v:shape>
              </v:group>
            </w:pict>
          </mc:Fallback>
        </mc:AlternateContent>
      </w:r>
    </w:p>
    <w:p w14:paraId="3082C880" w14:textId="77777777" w:rsidR="004B40FE" w:rsidRDefault="004B40FE" w:rsidP="004B40FE"/>
    <w:p w14:paraId="662A433F" w14:textId="77777777" w:rsidR="00C55A4D" w:rsidRPr="00E15C55" w:rsidRDefault="00C55A4D" w:rsidP="00E15C55">
      <w:pPr>
        <w:rPr>
          <w:rFonts w:asciiTheme="majorHAnsi" w:hAnsiTheme="majorHAnsi" w:cstheme="majorHAnsi"/>
          <w:b/>
          <w:bCs/>
          <w:sz w:val="40"/>
          <w:szCs w:val="40"/>
        </w:rPr>
      </w:pPr>
      <w:bookmarkStart w:id="0" w:name="_Toc57732611"/>
      <w:bookmarkStart w:id="1" w:name="_Toc57732676"/>
      <w:r w:rsidRPr="00E15C55">
        <w:rPr>
          <w:rFonts w:asciiTheme="majorHAnsi" w:hAnsiTheme="majorHAnsi" w:cstheme="majorHAnsi"/>
          <w:b/>
          <w:bCs/>
          <w:sz w:val="40"/>
          <w:szCs w:val="40"/>
        </w:rPr>
        <w:t>Données probantes : la résistance étudiante aux pédagogies actives</w:t>
      </w:r>
      <w:bookmarkEnd w:id="0"/>
      <w:bookmarkEnd w:id="1"/>
    </w:p>
    <w:p w14:paraId="321DAE90" w14:textId="77777777" w:rsidR="00A759C7" w:rsidRPr="00276AA8" w:rsidRDefault="00A759C7" w:rsidP="00A759C7">
      <w:pPr>
        <w:rPr>
          <w:sz w:val="16"/>
          <w:szCs w:val="16"/>
        </w:rPr>
      </w:pPr>
    </w:p>
    <w:p w14:paraId="0F4427B9" w14:textId="5E64BB56" w:rsidR="00D2539E" w:rsidRPr="00CC30EF" w:rsidRDefault="0060094B" w:rsidP="00F537EA">
      <w:pPr>
        <w:tabs>
          <w:tab w:val="left" w:pos="6999"/>
        </w:tabs>
        <w:spacing w:after="0"/>
        <w:rPr>
          <w:b/>
          <w:bCs/>
        </w:rPr>
      </w:pPr>
      <w:r w:rsidRPr="00CC30EF">
        <w:rPr>
          <w:b/>
          <w:bCs/>
        </w:rPr>
        <w:t xml:space="preserve">Par </w:t>
      </w:r>
      <w:r w:rsidR="00C55A4D">
        <w:rPr>
          <w:b/>
          <w:bCs/>
        </w:rPr>
        <w:t>Jean-Sébastien Dubé</w:t>
      </w:r>
    </w:p>
    <w:p w14:paraId="7A1D8F8D" w14:textId="77777777" w:rsidR="007C6869" w:rsidRDefault="007C6869" w:rsidP="00D2539E">
      <w:pPr>
        <w:spacing w:after="0"/>
        <w:rPr>
          <w:sz w:val="18"/>
          <w:szCs w:val="18"/>
        </w:rPr>
      </w:pPr>
      <w:r w:rsidRPr="007C6869">
        <w:rPr>
          <w:sz w:val="18"/>
          <w:szCs w:val="18"/>
        </w:rPr>
        <w:t xml:space="preserve">Coordonnateur de la veille et de la gestion des connaissances </w:t>
      </w:r>
    </w:p>
    <w:p w14:paraId="4BF60A97" w14:textId="5C31B5F0" w:rsidR="0060094B" w:rsidRDefault="00D2539E" w:rsidP="00D2539E">
      <w:pPr>
        <w:spacing w:after="0"/>
        <w:rPr>
          <w:sz w:val="18"/>
          <w:szCs w:val="18"/>
        </w:rPr>
      </w:pPr>
      <w:r w:rsidRPr="00CC30EF">
        <w:rPr>
          <w:sz w:val="18"/>
          <w:szCs w:val="18"/>
        </w:rPr>
        <w:t>Service de soutien à la formation</w:t>
      </w:r>
    </w:p>
    <w:p w14:paraId="65B5FB11" w14:textId="1EACBC2F" w:rsidR="00CC30EF" w:rsidRPr="00CC30EF" w:rsidRDefault="00CC30EF" w:rsidP="00D2539E">
      <w:pPr>
        <w:spacing w:after="0"/>
        <w:rPr>
          <w:sz w:val="18"/>
          <w:szCs w:val="18"/>
        </w:rPr>
      </w:pPr>
      <w:r>
        <w:rPr>
          <w:sz w:val="18"/>
          <w:szCs w:val="18"/>
        </w:rPr>
        <w:t>Université de Sherbrooke</w:t>
      </w:r>
    </w:p>
    <w:p w14:paraId="6093D641" w14:textId="77777777" w:rsidR="00D2539E" w:rsidRPr="00276AA8" w:rsidRDefault="00D2539E" w:rsidP="00D2539E">
      <w:pPr>
        <w:spacing w:after="0"/>
        <w:rPr>
          <w:sz w:val="16"/>
          <w:szCs w:val="16"/>
        </w:rPr>
      </w:pPr>
    </w:p>
    <w:p w14:paraId="5C44E35F" w14:textId="396F4C45" w:rsidR="00B669E4" w:rsidRDefault="00B669E4" w:rsidP="004B40FE">
      <w:r>
        <w:rPr>
          <w:noProof/>
        </w:rPr>
        <mc:AlternateContent>
          <mc:Choice Requires="wps">
            <w:drawing>
              <wp:anchor distT="0" distB="0" distL="114300" distR="114300" simplePos="0" relativeHeight="251658243" behindDoc="0" locked="0" layoutInCell="1" allowOverlap="1" wp14:anchorId="5D8E9D2B" wp14:editId="5BBEEC01">
                <wp:simplePos x="0" y="0"/>
                <wp:positionH relativeFrom="column">
                  <wp:posOffset>-914401</wp:posOffset>
                </wp:positionH>
                <wp:positionV relativeFrom="paragraph">
                  <wp:posOffset>144691</wp:posOffset>
                </wp:positionV>
                <wp:extent cx="7591647" cy="86677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91647" cy="8667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B368A4" id="Rectangle 4" o:spid="_x0000_s1026" style="position:absolute;margin-left:-1in;margin-top:11.4pt;width:597.75pt;height:68.2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" fillcolor="#e2efd9 [665]" stroked="f" strokeweight="1pt"/>
            </w:pict>
          </mc:Fallback>
        </mc:AlternateContent>
      </w:r>
    </w:p>
    <w:p w14:paraId="389F2C8E" w14:textId="7DCDD059" w:rsidR="00B669E4" w:rsidRDefault="001B6EB7" w:rsidP="004B40FE">
      <w:r>
        <w:rPr>
          <w:noProof/>
        </w:rPr>
        <mc:AlternateContent>
          <mc:Choice Requires="wps">
            <w:drawing>
              <wp:anchor distT="45720" distB="45720" distL="114300" distR="114300" simplePos="0" relativeHeight="251658244" behindDoc="0" locked="0" layoutInCell="1" allowOverlap="1" wp14:anchorId="7FBB5818" wp14:editId="36DEB4B4">
                <wp:simplePos x="0" y="0"/>
                <wp:positionH relativeFrom="column">
                  <wp:posOffset>956945</wp:posOffset>
                </wp:positionH>
                <wp:positionV relativeFrom="paragraph">
                  <wp:posOffset>43228</wp:posOffset>
                </wp:positionV>
                <wp:extent cx="5188585" cy="5778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585" cy="577850"/>
                        </a:xfrm>
                        <a:prstGeom prst="rect">
                          <a:avLst/>
                        </a:prstGeom>
                        <a:solidFill>
                          <a:schemeClr val="accent6">
                            <a:lumMod val="20000"/>
                            <a:lumOff val="80000"/>
                          </a:schemeClr>
                        </a:solidFill>
                        <a:ln w="9525">
                          <a:noFill/>
                          <a:miter lim="800000"/>
                          <a:headEnd/>
                          <a:tailEnd/>
                        </a:ln>
                      </wps:spPr>
                      <wps:txbx>
                        <w:txbxContent>
                          <w:p w14:paraId="1EB02D49" w14:textId="0E6EB662"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w:t>
                            </w:r>
                            <w:r w:rsidR="002C187D">
                              <w:rPr>
                                <w:sz w:val="20"/>
                                <w:szCs w:val="20"/>
                              </w:rPr>
                              <w:t>Dubé</w:t>
                            </w:r>
                            <w:r w:rsidRPr="00C51663">
                              <w:rPr>
                                <w:sz w:val="20"/>
                                <w:szCs w:val="20"/>
                              </w:rPr>
                              <w:t xml:space="preserve">, </w:t>
                            </w:r>
                            <w:r w:rsidR="002C187D">
                              <w:rPr>
                                <w:sz w:val="20"/>
                                <w:szCs w:val="20"/>
                              </w:rPr>
                              <w:t>J.-S.</w:t>
                            </w:r>
                            <w:r w:rsidRPr="00433C94">
                              <w:rPr>
                                <w:sz w:val="20"/>
                                <w:szCs w:val="20"/>
                              </w:rPr>
                              <w:t xml:space="preserve"> (20</w:t>
                            </w:r>
                            <w:r w:rsidR="00643578" w:rsidRPr="00433C94">
                              <w:rPr>
                                <w:sz w:val="20"/>
                                <w:szCs w:val="20"/>
                              </w:rPr>
                              <w:t>18</w:t>
                            </w:r>
                            <w:r w:rsidR="00433C94">
                              <w:rPr>
                                <w:sz w:val="20"/>
                                <w:szCs w:val="20"/>
                              </w:rPr>
                              <w:t>, octobre</w:t>
                            </w:r>
                            <w:r w:rsidRPr="00C51663">
                              <w:rPr>
                                <w:sz w:val="20"/>
                                <w:szCs w:val="20"/>
                              </w:rPr>
                              <w:t xml:space="preserve">). </w:t>
                            </w:r>
                            <w:r w:rsidR="002C187D" w:rsidRPr="002C187D">
                              <w:rPr>
                                <w:sz w:val="20"/>
                                <w:szCs w:val="20"/>
                              </w:rPr>
                              <w:t>Données probantes : la résistance étudiante aux pédagogies actives</w:t>
                            </w:r>
                            <w:r w:rsidRPr="00C51663">
                              <w:rPr>
                                <w:sz w:val="20"/>
                                <w:szCs w:val="20"/>
                              </w:rPr>
                              <w:t xml:space="preserve">. </w:t>
                            </w:r>
                            <w:r w:rsidRPr="00C51663">
                              <w:rPr>
                                <w:i/>
                                <w:iCs/>
                                <w:sz w:val="20"/>
                                <w:szCs w:val="20"/>
                              </w:rPr>
                              <w:t>Perspectives</w:t>
                            </w:r>
                            <w:r w:rsidR="008B3D9D">
                              <w:rPr>
                                <w:i/>
                                <w:iCs/>
                                <w:sz w:val="20"/>
                                <w:szCs w:val="20"/>
                              </w:rPr>
                              <w:t xml:space="preserve"> SSF</w:t>
                            </w:r>
                            <w:r w:rsidRPr="00C51663">
                              <w:rPr>
                                <w:sz w:val="20"/>
                                <w:szCs w:val="20"/>
                              </w:rPr>
                              <w:t xml:space="preserve">. Service de soutien à la formation, Université de Sherbrooke.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5818" id="_x0000_t202" coordsize="21600,21600" o:spt="202" path="m,l,21600r21600,l21600,xe">
                <v:stroke joinstyle="miter"/>
                <v:path gradientshapeok="t" o:connecttype="rect"/>
              </v:shapetype>
              <v:shape id="Zone de texte 2" o:spid="_x0000_s1026" type="#_x0000_t202" style="position:absolute;margin-left:75.35pt;margin-top:3.4pt;width:408.55pt;height:45.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" fillcolor="#e2efd9 [665]" stroked="f">
                <v:textbox>
                  <w:txbxContent>
                    <w:p w14:paraId="1EB02D49" w14:textId="0E6EB662" w:rsidR="00B669E4" w:rsidRPr="00C51663" w:rsidRDefault="00E462FA">
                      <w:pPr>
                        <w:rPr>
                          <w:sz w:val="24"/>
                          <w:szCs w:val="24"/>
                        </w:rPr>
                      </w:pPr>
                      <w:r w:rsidRPr="00C51663">
                        <w:rPr>
                          <w:b/>
                          <w:bCs/>
                          <w:sz w:val="20"/>
                          <w:szCs w:val="20"/>
                        </w:rPr>
                        <w:t xml:space="preserve">Pour citer </w:t>
                      </w:r>
                      <w:r w:rsidR="00CD79E5" w:rsidRPr="00C51663">
                        <w:rPr>
                          <w:b/>
                          <w:bCs/>
                          <w:sz w:val="20"/>
                          <w:szCs w:val="20"/>
                        </w:rPr>
                        <w:t>l’article</w:t>
                      </w:r>
                      <w:r w:rsidR="00CD79E5" w:rsidRPr="00C51663">
                        <w:rPr>
                          <w:sz w:val="20"/>
                          <w:szCs w:val="20"/>
                        </w:rPr>
                        <w:t xml:space="preserve"> :</w:t>
                      </w:r>
                      <w:r w:rsidRPr="00C51663">
                        <w:rPr>
                          <w:sz w:val="20"/>
                          <w:szCs w:val="20"/>
                        </w:rPr>
                        <w:t xml:space="preserve"> </w:t>
                      </w:r>
                      <w:r w:rsidR="002C187D">
                        <w:rPr>
                          <w:sz w:val="20"/>
                          <w:szCs w:val="20"/>
                        </w:rPr>
                        <w:t>Dubé</w:t>
                      </w:r>
                      <w:r w:rsidRPr="00C51663">
                        <w:rPr>
                          <w:sz w:val="20"/>
                          <w:szCs w:val="20"/>
                        </w:rPr>
                        <w:t xml:space="preserve">, </w:t>
                      </w:r>
                      <w:r w:rsidR="002C187D">
                        <w:rPr>
                          <w:sz w:val="20"/>
                          <w:szCs w:val="20"/>
                        </w:rPr>
                        <w:t>J.-S.</w:t>
                      </w:r>
                      <w:r w:rsidRPr="00433C94">
                        <w:rPr>
                          <w:sz w:val="20"/>
                          <w:szCs w:val="20"/>
                        </w:rPr>
                        <w:t xml:space="preserve"> (20</w:t>
                      </w:r>
                      <w:r w:rsidR="00643578" w:rsidRPr="00433C94">
                        <w:rPr>
                          <w:sz w:val="20"/>
                          <w:szCs w:val="20"/>
                        </w:rPr>
                        <w:t>18</w:t>
                      </w:r>
                      <w:r w:rsidR="00433C94">
                        <w:rPr>
                          <w:sz w:val="20"/>
                          <w:szCs w:val="20"/>
                        </w:rPr>
                        <w:t>, octobre</w:t>
                      </w:r>
                      <w:r w:rsidRPr="00C51663">
                        <w:rPr>
                          <w:sz w:val="20"/>
                          <w:szCs w:val="20"/>
                        </w:rPr>
                        <w:t xml:space="preserve">). </w:t>
                      </w:r>
                      <w:r w:rsidR="002C187D" w:rsidRPr="002C187D">
                        <w:rPr>
                          <w:sz w:val="20"/>
                          <w:szCs w:val="20"/>
                        </w:rPr>
                        <w:t>Données probantes : la résistance étudiante aux pédagogies actives</w:t>
                      </w:r>
                      <w:r w:rsidRPr="00C51663">
                        <w:rPr>
                          <w:sz w:val="20"/>
                          <w:szCs w:val="20"/>
                        </w:rPr>
                        <w:t xml:space="preserve">. </w:t>
                      </w:r>
                      <w:r w:rsidRPr="00C51663">
                        <w:rPr>
                          <w:i/>
                          <w:iCs/>
                          <w:sz w:val="20"/>
                          <w:szCs w:val="20"/>
                        </w:rPr>
                        <w:t>Perspectives</w:t>
                      </w:r>
                      <w:r w:rsidR="008B3D9D">
                        <w:rPr>
                          <w:i/>
                          <w:iCs/>
                          <w:sz w:val="20"/>
                          <w:szCs w:val="20"/>
                        </w:rPr>
                        <w:t xml:space="preserve"> SSF</w:t>
                      </w:r>
                      <w:r w:rsidRPr="00C51663">
                        <w:rPr>
                          <w:sz w:val="20"/>
                          <w:szCs w:val="20"/>
                        </w:rPr>
                        <w:t xml:space="preserve">. Service de soutien à la formation, Université de Sherbrooke. </w:t>
                      </w:r>
                    </w:p>
                  </w:txbxContent>
                </v:textbox>
                <w10:wrap type="square"/>
              </v:shape>
            </w:pict>
          </mc:Fallback>
        </mc:AlternateContent>
      </w:r>
      <w:r w:rsidR="00F00793" w:rsidRPr="00CD0F2C">
        <w:rPr>
          <w:rFonts w:ascii="Times New Roman"/>
          <w:noProof/>
          <w:position w:val="1"/>
          <w:sz w:val="18"/>
          <w:szCs w:val="20"/>
        </w:rPr>
        <w:drawing>
          <wp:anchor distT="0" distB="0" distL="114300" distR="114300" simplePos="0" relativeHeight="251658245" behindDoc="0" locked="0" layoutInCell="1" allowOverlap="1" wp14:anchorId="76661916" wp14:editId="0B611C19">
            <wp:simplePos x="0" y="0"/>
            <wp:positionH relativeFrom="column">
              <wp:posOffset>20955</wp:posOffset>
            </wp:positionH>
            <wp:positionV relativeFrom="paragraph">
              <wp:posOffset>170152</wp:posOffset>
            </wp:positionV>
            <wp:extent cx="819296" cy="285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296"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0C3A7" w14:textId="3C44F400" w:rsidR="00B669E4" w:rsidRPr="0060094B" w:rsidRDefault="00B669E4" w:rsidP="004B40FE"/>
    <w:p w14:paraId="202D6F88" w14:textId="54CB87E7" w:rsidR="00B669E4" w:rsidRDefault="00711D61" w:rsidP="004B40FE">
      <w:r>
        <w:rPr>
          <w:noProof/>
        </w:rPr>
        <mc:AlternateContent>
          <mc:Choice Requires="wps">
            <w:drawing>
              <wp:anchor distT="0" distB="0" distL="114300" distR="114300" simplePos="0" relativeHeight="251658248" behindDoc="1" locked="0" layoutInCell="1" allowOverlap="1" wp14:anchorId="0C882937" wp14:editId="048FB833">
                <wp:simplePos x="0" y="0"/>
                <wp:positionH relativeFrom="column">
                  <wp:posOffset>-142875</wp:posOffset>
                </wp:positionH>
                <wp:positionV relativeFrom="paragraph">
                  <wp:posOffset>152124</wp:posOffset>
                </wp:positionV>
                <wp:extent cx="6029325" cy="5524500"/>
                <wp:effectExtent l="0" t="0" r="9525" b="0"/>
                <wp:wrapNone/>
                <wp:docPr id="9" name="Rectangle 9"/>
                <wp:cNvGraphicFramePr/>
                <a:graphic xmlns:a="http://schemas.openxmlformats.org/drawingml/2006/main">
                  <a:graphicData uri="http://schemas.microsoft.com/office/word/2010/wordprocessingShape">
                    <wps:wsp>
                      <wps:cNvSpPr/>
                      <wps:spPr>
                        <a:xfrm>
                          <a:off x="0" y="0"/>
                          <a:ext cx="6029325" cy="552450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73910" id="Rectangle 9" o:spid="_x0000_s1026" style="position:absolute;margin-left:-11.25pt;margin-top:12pt;width:474.75pt;height:4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" fillcolor="#f7f7f7" stroked="f" strokeweight="1pt"/>
            </w:pict>
          </mc:Fallback>
        </mc:AlternateContent>
      </w:r>
    </w:p>
    <w:p w14:paraId="72BF6CEA" w14:textId="767A819E" w:rsidR="0015704D" w:rsidRDefault="0015704D" w:rsidP="003670FA">
      <w:pPr>
        <w:jc w:val="both"/>
      </w:pPr>
      <w:r>
        <w:t xml:space="preserve">La littérature scientifique a maintes fois démontré que les pédagogies actives favorisent l’apprentissage. Toutefois, celles-ci exigent des </w:t>
      </w:r>
      <w:r w:rsidR="00F9313F">
        <w:t xml:space="preserve">personnes </w:t>
      </w:r>
      <w:r>
        <w:t>étudiant</w:t>
      </w:r>
      <w:r w:rsidR="00F9313F">
        <w:t>e</w:t>
      </w:r>
      <w:r>
        <w:t>s des actions autres que celles d’écouter et de prendre des notes, ce à quoi on les a habitués tout au long de leur parcours scolaire. Si le problème de la résistance des étudiantes et étudiants aux nouvelles façons d’enseigner n’est pas nouveau (on en parle dans des articles scientifiques dès les années 1970), il est difficile d’établir jusqu’à quel point cette résistance constitue un frein à l’adoption des pédagogies actives…</w:t>
      </w:r>
    </w:p>
    <w:p w14:paraId="34C23250" w14:textId="6A37FC2F" w:rsidR="0015704D" w:rsidRDefault="0015704D" w:rsidP="003670FA">
      <w:pPr>
        <w:jc w:val="both"/>
      </w:pPr>
      <w:r>
        <w:t xml:space="preserve">C’est une vérité de La Palisse, mais les </w:t>
      </w:r>
      <w:r w:rsidR="004C7E5A">
        <w:t xml:space="preserve">personnes </w:t>
      </w:r>
      <w:r>
        <w:t>étudiant</w:t>
      </w:r>
      <w:r w:rsidR="004C7E5A">
        <w:t>e</w:t>
      </w:r>
      <w:r>
        <w:t>s peuvent devenir le principal obstacle à l’enseignement. S’ils refusent d’apprendre, tous les efforts déployés en ce sens seront vains (</w:t>
      </w:r>
      <w:proofErr w:type="spellStart"/>
      <w:r>
        <w:t>Tagg</w:t>
      </w:r>
      <w:proofErr w:type="spellEnd"/>
      <w:r>
        <w:t xml:space="preserve">, préface à Tolman et </w:t>
      </w:r>
      <w:proofErr w:type="spellStart"/>
      <w:r>
        <w:t>Kremling</w:t>
      </w:r>
      <w:proofErr w:type="spellEnd"/>
      <w:r>
        <w:t xml:space="preserve">, 2016). Lorsque des </w:t>
      </w:r>
      <w:r w:rsidR="004C7E5A">
        <w:t>enseignantes et</w:t>
      </w:r>
      <w:r>
        <w:t xml:space="preserve"> enseignants hésitent déjà à explorer de nouvelles façons de faire (craintes liées à l’évaluation de l’enseignement ou à la progression de carrière), on peut penser que les réactions négatives d’étudiants </w:t>
      </w:r>
      <w:r w:rsidR="008F21D7">
        <w:t xml:space="preserve">et d’étudiantes </w:t>
      </w:r>
      <w:r>
        <w:t>aux pédagogies actives peuvent agir comme un facteur de démotivation important − avec des réactions de type « On ne m’y reprendra plus… ».</w:t>
      </w:r>
    </w:p>
    <w:p w14:paraId="1910FC42" w14:textId="2F86FF3B" w:rsidR="0015704D" w:rsidRDefault="0015704D" w:rsidP="003670FA">
      <w:pPr>
        <w:jc w:val="both"/>
      </w:pPr>
      <w:r>
        <w:t>Dans le contexte où </w:t>
      </w:r>
      <w:hyperlink r:id="rId18" w:tgtFrame="_blank" w:history="1">
        <w:r w:rsidRPr="00C35178">
          <w:rPr>
            <w:rStyle w:val="hyperlienCar"/>
          </w:rPr>
          <w:t>l'anxiété chez les étudiantes et étudiants</w:t>
        </w:r>
      </w:hyperlink>
      <w:r>
        <w:t> serait en hausse, il convient d’envisager en amont que l’adoption d’approches de pédagogie active peut créer de la résistance. Il devient plus que jamais essentiel de prévoir de telles résistances de manière à les atténuer.</w:t>
      </w:r>
    </w:p>
    <w:p w14:paraId="0247A06A" w14:textId="77777777" w:rsidR="00276AA8" w:rsidRDefault="00276AA8" w:rsidP="001B6EB7">
      <w:pPr>
        <w:pStyle w:val="Paragraphedeliste"/>
        <w:spacing w:after="0"/>
      </w:pPr>
    </w:p>
    <w:p w14:paraId="6974BC04" w14:textId="10E1B40A" w:rsidR="009435E8" w:rsidRDefault="009435E8" w:rsidP="001B6EB7">
      <w:pPr>
        <w:pStyle w:val="Paragraphedeliste"/>
        <w:spacing w:after="0"/>
      </w:pPr>
    </w:p>
    <w:p w14:paraId="3DC49996" w14:textId="77777777" w:rsidR="00276AA8" w:rsidRPr="00276AA8" w:rsidRDefault="00276AA8" w:rsidP="001B6EB7">
      <w:pPr>
        <w:pStyle w:val="Paragraphedeliste"/>
        <w:spacing w:after="0"/>
      </w:pPr>
    </w:p>
    <w:p w14:paraId="46072CE0" w14:textId="21B748F8" w:rsidR="00834216" w:rsidRPr="00834216" w:rsidRDefault="00072891">
      <w:pPr>
        <w:pStyle w:val="TM2"/>
        <w:tabs>
          <w:tab w:val="left" w:pos="660"/>
          <w:tab w:val="right" w:leader="dot" w:pos="9016"/>
        </w:tabs>
        <w:rPr>
          <w:rFonts w:eastAsiaTheme="minorEastAsia"/>
          <w:b/>
          <w:bCs/>
          <w:noProof/>
          <w:lang w:val="fr-CA" w:eastAsia="fr-CA"/>
        </w:rPr>
      </w:pPr>
      <w:r w:rsidRPr="00834216">
        <w:rPr>
          <w:b/>
          <w:bCs/>
        </w:rPr>
        <w:fldChar w:fldCharType="begin"/>
      </w:r>
      <w:r w:rsidRPr="00834216">
        <w:rPr>
          <w:b/>
          <w:bCs/>
        </w:rPr>
        <w:instrText xml:space="preserve"> TOC \o "1-2" \h \z \u </w:instrText>
      </w:r>
      <w:r w:rsidRPr="00834216">
        <w:rPr>
          <w:b/>
          <w:bCs/>
        </w:rPr>
        <w:fldChar w:fldCharType="separate"/>
      </w:r>
      <w:hyperlink w:anchor="_Toc58919294" w:history="1">
        <w:r w:rsidR="00834216" w:rsidRPr="00834216">
          <w:rPr>
            <w:rStyle w:val="Lienhypertexte"/>
            <w:b/>
            <w:bCs/>
            <w:noProof/>
          </w:rPr>
          <w:t>1.</w:t>
        </w:r>
        <w:r w:rsidR="00834216" w:rsidRPr="00834216">
          <w:rPr>
            <w:rFonts w:eastAsiaTheme="minorEastAsia"/>
            <w:b/>
            <w:bCs/>
            <w:noProof/>
            <w:lang w:val="fr-CA" w:eastAsia="fr-CA"/>
          </w:rPr>
          <w:tab/>
        </w:r>
        <w:r w:rsidR="00834216" w:rsidRPr="00834216">
          <w:rPr>
            <w:rStyle w:val="Lienhypertexte"/>
            <w:b/>
            <w:bCs/>
            <w:noProof/>
          </w:rPr>
          <w:t>Comment reconnaître les manifestations de résistance?</w:t>
        </w:r>
        <w:r w:rsidR="00834216" w:rsidRPr="00834216">
          <w:rPr>
            <w:b/>
            <w:bCs/>
            <w:noProof/>
            <w:webHidden/>
          </w:rPr>
          <w:tab/>
        </w:r>
        <w:r w:rsidR="00834216" w:rsidRPr="00834216">
          <w:rPr>
            <w:b/>
            <w:bCs/>
            <w:noProof/>
            <w:webHidden/>
          </w:rPr>
          <w:fldChar w:fldCharType="begin"/>
        </w:r>
        <w:r w:rsidR="00834216" w:rsidRPr="00834216">
          <w:rPr>
            <w:b/>
            <w:bCs/>
            <w:noProof/>
            <w:webHidden/>
          </w:rPr>
          <w:instrText xml:space="preserve"> PAGEREF _Toc58919294 \h </w:instrText>
        </w:r>
        <w:r w:rsidR="00834216" w:rsidRPr="00834216">
          <w:rPr>
            <w:b/>
            <w:bCs/>
            <w:noProof/>
            <w:webHidden/>
          </w:rPr>
        </w:r>
        <w:r w:rsidR="00834216" w:rsidRPr="00834216">
          <w:rPr>
            <w:b/>
            <w:bCs/>
            <w:noProof/>
            <w:webHidden/>
          </w:rPr>
          <w:fldChar w:fldCharType="separate"/>
        </w:r>
        <w:r w:rsidR="00E95D9C">
          <w:rPr>
            <w:b/>
            <w:bCs/>
            <w:noProof/>
            <w:webHidden/>
          </w:rPr>
          <w:t>2</w:t>
        </w:r>
        <w:r w:rsidR="00834216" w:rsidRPr="00834216">
          <w:rPr>
            <w:b/>
            <w:bCs/>
            <w:noProof/>
            <w:webHidden/>
          </w:rPr>
          <w:fldChar w:fldCharType="end"/>
        </w:r>
      </w:hyperlink>
    </w:p>
    <w:p w14:paraId="1C516E09" w14:textId="2FDD40C4" w:rsidR="00834216" w:rsidRPr="00834216" w:rsidRDefault="00FA51E6">
      <w:pPr>
        <w:pStyle w:val="TM2"/>
        <w:tabs>
          <w:tab w:val="left" w:pos="660"/>
          <w:tab w:val="right" w:leader="dot" w:pos="9016"/>
        </w:tabs>
        <w:rPr>
          <w:rFonts w:eastAsiaTheme="minorEastAsia"/>
          <w:b/>
          <w:bCs/>
          <w:noProof/>
          <w:lang w:val="fr-CA" w:eastAsia="fr-CA"/>
        </w:rPr>
      </w:pPr>
      <w:hyperlink w:anchor="_Toc58919295" w:history="1">
        <w:r w:rsidR="00834216" w:rsidRPr="00834216">
          <w:rPr>
            <w:rStyle w:val="Lienhypertexte"/>
            <w:b/>
            <w:bCs/>
            <w:noProof/>
          </w:rPr>
          <w:t>2.</w:t>
        </w:r>
        <w:r w:rsidR="00834216" w:rsidRPr="00834216">
          <w:rPr>
            <w:rFonts w:eastAsiaTheme="minorEastAsia"/>
            <w:b/>
            <w:bCs/>
            <w:noProof/>
            <w:lang w:val="fr-CA" w:eastAsia="fr-CA"/>
          </w:rPr>
          <w:tab/>
        </w:r>
        <w:r w:rsidR="00834216" w:rsidRPr="00834216">
          <w:rPr>
            <w:rStyle w:val="Lienhypertexte"/>
            <w:b/>
            <w:bCs/>
            <w:noProof/>
          </w:rPr>
          <w:t>Qu’est-ce qui cause la résistance?</w:t>
        </w:r>
        <w:r w:rsidR="00834216" w:rsidRPr="00834216">
          <w:rPr>
            <w:b/>
            <w:bCs/>
            <w:noProof/>
            <w:webHidden/>
          </w:rPr>
          <w:tab/>
        </w:r>
        <w:r w:rsidR="00834216" w:rsidRPr="00834216">
          <w:rPr>
            <w:b/>
            <w:bCs/>
            <w:noProof/>
            <w:webHidden/>
          </w:rPr>
          <w:fldChar w:fldCharType="begin"/>
        </w:r>
        <w:r w:rsidR="00834216" w:rsidRPr="00834216">
          <w:rPr>
            <w:b/>
            <w:bCs/>
            <w:noProof/>
            <w:webHidden/>
          </w:rPr>
          <w:instrText xml:space="preserve"> PAGEREF _Toc58919295 \h </w:instrText>
        </w:r>
        <w:r w:rsidR="00834216" w:rsidRPr="00834216">
          <w:rPr>
            <w:b/>
            <w:bCs/>
            <w:noProof/>
            <w:webHidden/>
          </w:rPr>
        </w:r>
        <w:r w:rsidR="00834216" w:rsidRPr="00834216">
          <w:rPr>
            <w:b/>
            <w:bCs/>
            <w:noProof/>
            <w:webHidden/>
          </w:rPr>
          <w:fldChar w:fldCharType="separate"/>
        </w:r>
        <w:r w:rsidR="00E95D9C">
          <w:rPr>
            <w:b/>
            <w:bCs/>
            <w:noProof/>
            <w:webHidden/>
          </w:rPr>
          <w:t>3</w:t>
        </w:r>
        <w:r w:rsidR="00834216" w:rsidRPr="00834216">
          <w:rPr>
            <w:b/>
            <w:bCs/>
            <w:noProof/>
            <w:webHidden/>
          </w:rPr>
          <w:fldChar w:fldCharType="end"/>
        </w:r>
      </w:hyperlink>
    </w:p>
    <w:p w14:paraId="7AF70EE1" w14:textId="6A56D23A" w:rsidR="00834216" w:rsidRPr="00834216" w:rsidRDefault="00FA51E6">
      <w:pPr>
        <w:pStyle w:val="TM2"/>
        <w:tabs>
          <w:tab w:val="left" w:pos="660"/>
          <w:tab w:val="right" w:leader="dot" w:pos="9016"/>
        </w:tabs>
        <w:rPr>
          <w:rFonts w:eastAsiaTheme="minorEastAsia"/>
          <w:b/>
          <w:bCs/>
          <w:noProof/>
          <w:lang w:val="fr-CA" w:eastAsia="fr-CA"/>
        </w:rPr>
      </w:pPr>
      <w:hyperlink w:anchor="_Toc58919296" w:history="1">
        <w:r w:rsidR="00834216" w:rsidRPr="00834216">
          <w:rPr>
            <w:rStyle w:val="Lienhypertexte"/>
            <w:b/>
            <w:bCs/>
            <w:noProof/>
          </w:rPr>
          <w:t>3.</w:t>
        </w:r>
        <w:r w:rsidR="00834216" w:rsidRPr="00834216">
          <w:rPr>
            <w:rFonts w:eastAsiaTheme="minorEastAsia"/>
            <w:b/>
            <w:bCs/>
            <w:noProof/>
            <w:lang w:val="fr-CA" w:eastAsia="fr-CA"/>
          </w:rPr>
          <w:tab/>
        </w:r>
        <w:r w:rsidR="00834216" w:rsidRPr="00834216">
          <w:rPr>
            <w:rStyle w:val="Lienhypertexte"/>
            <w:b/>
            <w:bCs/>
            <w:noProof/>
          </w:rPr>
          <w:t>Comment s’en prémunir?</w:t>
        </w:r>
        <w:r w:rsidR="00834216" w:rsidRPr="00834216">
          <w:rPr>
            <w:b/>
            <w:bCs/>
            <w:noProof/>
            <w:webHidden/>
          </w:rPr>
          <w:tab/>
        </w:r>
        <w:r w:rsidR="00834216" w:rsidRPr="00834216">
          <w:rPr>
            <w:b/>
            <w:bCs/>
            <w:noProof/>
            <w:webHidden/>
          </w:rPr>
          <w:fldChar w:fldCharType="begin"/>
        </w:r>
        <w:r w:rsidR="00834216" w:rsidRPr="00834216">
          <w:rPr>
            <w:b/>
            <w:bCs/>
            <w:noProof/>
            <w:webHidden/>
          </w:rPr>
          <w:instrText xml:space="preserve"> PAGEREF _Toc58919296 \h </w:instrText>
        </w:r>
        <w:r w:rsidR="00834216" w:rsidRPr="00834216">
          <w:rPr>
            <w:b/>
            <w:bCs/>
            <w:noProof/>
            <w:webHidden/>
          </w:rPr>
        </w:r>
        <w:r w:rsidR="00834216" w:rsidRPr="00834216">
          <w:rPr>
            <w:b/>
            <w:bCs/>
            <w:noProof/>
            <w:webHidden/>
          </w:rPr>
          <w:fldChar w:fldCharType="separate"/>
        </w:r>
        <w:r w:rsidR="00E95D9C">
          <w:rPr>
            <w:b/>
            <w:bCs/>
            <w:noProof/>
            <w:webHidden/>
          </w:rPr>
          <w:t>6</w:t>
        </w:r>
        <w:r w:rsidR="00834216" w:rsidRPr="00834216">
          <w:rPr>
            <w:b/>
            <w:bCs/>
            <w:noProof/>
            <w:webHidden/>
          </w:rPr>
          <w:fldChar w:fldCharType="end"/>
        </w:r>
      </w:hyperlink>
    </w:p>
    <w:p w14:paraId="7302D61B" w14:textId="6D31B818" w:rsidR="00834216" w:rsidRPr="00834216" w:rsidRDefault="00FA51E6">
      <w:pPr>
        <w:pStyle w:val="TM2"/>
        <w:tabs>
          <w:tab w:val="left" w:pos="660"/>
          <w:tab w:val="right" w:leader="dot" w:pos="9016"/>
        </w:tabs>
        <w:rPr>
          <w:rFonts w:eastAsiaTheme="minorEastAsia"/>
          <w:b/>
          <w:bCs/>
          <w:noProof/>
          <w:lang w:val="fr-CA" w:eastAsia="fr-CA"/>
        </w:rPr>
      </w:pPr>
      <w:hyperlink w:anchor="_Toc58919297" w:history="1">
        <w:r w:rsidR="00834216" w:rsidRPr="00834216">
          <w:rPr>
            <w:rStyle w:val="Lienhypertexte"/>
            <w:b/>
            <w:bCs/>
            <w:noProof/>
          </w:rPr>
          <w:t>4.</w:t>
        </w:r>
        <w:r w:rsidR="00834216" w:rsidRPr="00834216">
          <w:rPr>
            <w:rFonts w:eastAsiaTheme="minorEastAsia"/>
            <w:b/>
            <w:bCs/>
            <w:noProof/>
            <w:lang w:val="fr-CA" w:eastAsia="fr-CA"/>
          </w:rPr>
          <w:tab/>
        </w:r>
        <w:r w:rsidR="00834216" w:rsidRPr="00834216">
          <w:rPr>
            <w:rStyle w:val="Lienhypertexte"/>
            <w:b/>
            <w:bCs/>
            <w:noProof/>
          </w:rPr>
          <w:t>Résister pour apprendre?</w:t>
        </w:r>
        <w:r w:rsidR="00834216" w:rsidRPr="00834216">
          <w:rPr>
            <w:b/>
            <w:bCs/>
            <w:noProof/>
            <w:webHidden/>
          </w:rPr>
          <w:tab/>
        </w:r>
        <w:r w:rsidR="00834216" w:rsidRPr="00834216">
          <w:rPr>
            <w:b/>
            <w:bCs/>
            <w:noProof/>
            <w:webHidden/>
          </w:rPr>
          <w:fldChar w:fldCharType="begin"/>
        </w:r>
        <w:r w:rsidR="00834216" w:rsidRPr="00834216">
          <w:rPr>
            <w:b/>
            <w:bCs/>
            <w:noProof/>
            <w:webHidden/>
          </w:rPr>
          <w:instrText xml:space="preserve"> PAGEREF _Toc58919297 \h </w:instrText>
        </w:r>
        <w:r w:rsidR="00834216" w:rsidRPr="00834216">
          <w:rPr>
            <w:b/>
            <w:bCs/>
            <w:noProof/>
            <w:webHidden/>
          </w:rPr>
        </w:r>
        <w:r w:rsidR="00834216" w:rsidRPr="00834216">
          <w:rPr>
            <w:b/>
            <w:bCs/>
            <w:noProof/>
            <w:webHidden/>
          </w:rPr>
          <w:fldChar w:fldCharType="separate"/>
        </w:r>
        <w:r w:rsidR="00E95D9C">
          <w:rPr>
            <w:b/>
            <w:bCs/>
            <w:noProof/>
            <w:webHidden/>
          </w:rPr>
          <w:t>8</w:t>
        </w:r>
        <w:r w:rsidR="00834216" w:rsidRPr="00834216">
          <w:rPr>
            <w:b/>
            <w:bCs/>
            <w:noProof/>
            <w:webHidden/>
          </w:rPr>
          <w:fldChar w:fldCharType="end"/>
        </w:r>
      </w:hyperlink>
    </w:p>
    <w:p w14:paraId="1945EBFC" w14:textId="4EDCBA20" w:rsidR="001C3E9B" w:rsidRDefault="00072891" w:rsidP="0082407B">
      <w:pPr>
        <w:spacing w:after="0"/>
      </w:pPr>
      <w:r w:rsidRPr="00834216">
        <w:rPr>
          <w:b/>
          <w:bCs/>
        </w:rPr>
        <w:fldChar w:fldCharType="end"/>
      </w:r>
      <w:bookmarkStart w:id="2" w:name="_Toc57732612"/>
    </w:p>
    <w:p w14:paraId="492BCAEA" w14:textId="77777777" w:rsidR="001C3E9B" w:rsidRDefault="001C3E9B">
      <w:r>
        <w:br w:type="page"/>
      </w:r>
    </w:p>
    <w:p w14:paraId="6C50A81F" w14:textId="2A7AEEE7" w:rsidR="0015704D" w:rsidRPr="000F2EF0" w:rsidRDefault="00DD50EC" w:rsidP="0082407B">
      <w:pPr>
        <w:spacing w:after="0"/>
      </w:pPr>
      <w:r>
        <w:lastRenderedPageBreak/>
        <w:br/>
      </w:r>
      <w:r w:rsidR="0015704D" w:rsidRPr="000F2EF0">
        <w:rPr>
          <w:b/>
          <w:bCs/>
        </w:rPr>
        <w:t>De quoi parle-t-</w:t>
      </w:r>
      <w:proofErr w:type="gramStart"/>
      <w:r w:rsidR="0015704D" w:rsidRPr="000F2EF0">
        <w:rPr>
          <w:b/>
          <w:bCs/>
        </w:rPr>
        <w:t>on?</w:t>
      </w:r>
      <w:bookmarkEnd w:id="2"/>
      <w:proofErr w:type="gramEnd"/>
    </w:p>
    <w:p w14:paraId="6D4E963C" w14:textId="339830B4" w:rsidR="0015704D" w:rsidRDefault="0015704D" w:rsidP="003670FA">
      <w:pPr>
        <w:jc w:val="both"/>
      </w:pPr>
      <w:r>
        <w:t xml:space="preserve">Prince et Weimer (2017) définissent la résistance des </w:t>
      </w:r>
      <w:r w:rsidR="000321D8">
        <w:t>étudiantes et</w:t>
      </w:r>
      <w:r>
        <w:t xml:space="preserve"> étudiants comme « </w:t>
      </w:r>
      <w:r>
        <w:rPr>
          <w:b/>
          <w:bCs/>
        </w:rPr>
        <w:t>tout comportement observable chez l'étudiant qui diminue chez l'enseignant le désir d'utiliser une stratégie pédagogique </w:t>
      </w:r>
      <w:r>
        <w:t xml:space="preserve">» (traduction libre). Ils donnent les exemples de résistance suivants : le refus de participer à des activités pédagogiques, le fait de déranger le groupe pendant une telle activité ou d’évaluer sévèrement un enseignant </w:t>
      </w:r>
      <w:r w:rsidR="000321D8">
        <w:t>ou une enseignante</w:t>
      </w:r>
      <w:r>
        <w:t xml:space="preserve"> qui utilise les pédagogies actives. D’après ces auteur</w:t>
      </w:r>
      <w:r w:rsidR="000321D8">
        <w:t xml:space="preserve"> et autrice</w:t>
      </w:r>
      <w:r>
        <w:t>, il s’agit de comportements exceptionnels, souvent le fait d’une minorité d’étudiant</w:t>
      </w:r>
      <w:r w:rsidR="001A636F">
        <w:t>e</w:t>
      </w:r>
      <w:r>
        <w:t>s</w:t>
      </w:r>
      <w:r w:rsidR="001A636F">
        <w:t xml:space="preserve"> et </w:t>
      </w:r>
      <w:r>
        <w:t>d’étudiants.</w:t>
      </w:r>
    </w:p>
    <w:p w14:paraId="7AE66811" w14:textId="26242D8E" w:rsidR="0015704D" w:rsidRDefault="0015704D" w:rsidP="003670FA">
      <w:pPr>
        <w:jc w:val="both"/>
      </w:pPr>
      <w:r>
        <w:t>Le psychologue Anton Tolman, coauteur de </w:t>
      </w:r>
      <w:proofErr w:type="spellStart"/>
      <w:r w:rsidR="00826668">
        <w:fldChar w:fldCharType="begin"/>
      </w:r>
      <w:r w:rsidR="00826668">
        <w:instrText xml:space="preserve"> HYPERLINK "https://sty.presswarehouse.com/books/BookDetail.aspx?productID=441458" \t "_blank" \o "Ouvre un lien externe dans une nouvelle fenêtre" </w:instrText>
      </w:r>
      <w:r w:rsidR="00826668">
        <w:fldChar w:fldCharType="separate"/>
      </w:r>
      <w:r w:rsidRPr="00321823">
        <w:rPr>
          <w:rStyle w:val="hyperlienCar"/>
        </w:rPr>
        <w:t>Why</w:t>
      </w:r>
      <w:proofErr w:type="spellEnd"/>
      <w:r w:rsidRPr="00321823">
        <w:rPr>
          <w:rStyle w:val="hyperlienCar"/>
        </w:rPr>
        <w:t xml:space="preserve"> </w:t>
      </w:r>
      <w:proofErr w:type="spellStart"/>
      <w:r w:rsidRPr="00321823">
        <w:rPr>
          <w:rStyle w:val="hyperlienCar"/>
        </w:rPr>
        <w:t>Students</w:t>
      </w:r>
      <w:proofErr w:type="spellEnd"/>
      <w:r w:rsidRPr="00321823">
        <w:rPr>
          <w:rStyle w:val="hyperlienCar"/>
        </w:rPr>
        <w:t xml:space="preserve"> </w:t>
      </w:r>
      <w:proofErr w:type="spellStart"/>
      <w:r w:rsidRPr="00321823">
        <w:rPr>
          <w:rStyle w:val="hyperlienCar"/>
        </w:rPr>
        <w:t>Resist</w:t>
      </w:r>
      <w:proofErr w:type="spellEnd"/>
      <w:r w:rsidRPr="00321823">
        <w:rPr>
          <w:rStyle w:val="hyperlienCar"/>
        </w:rPr>
        <w:t xml:space="preserve"> </w:t>
      </w:r>
      <w:proofErr w:type="gramStart"/>
      <w:r w:rsidRPr="00321823">
        <w:rPr>
          <w:rStyle w:val="hyperlienCar"/>
        </w:rPr>
        <w:t>Learning:</w:t>
      </w:r>
      <w:proofErr w:type="gramEnd"/>
      <w:r w:rsidRPr="00321823">
        <w:rPr>
          <w:rStyle w:val="hyperlienCar"/>
        </w:rPr>
        <w:t xml:space="preserve"> A </w:t>
      </w:r>
      <w:proofErr w:type="spellStart"/>
      <w:r w:rsidRPr="00321823">
        <w:rPr>
          <w:rStyle w:val="hyperlienCar"/>
        </w:rPr>
        <w:t>Practical</w:t>
      </w:r>
      <w:proofErr w:type="spellEnd"/>
      <w:r w:rsidRPr="00321823">
        <w:rPr>
          <w:rStyle w:val="hyperlienCar"/>
        </w:rPr>
        <w:t xml:space="preserve"> Model for </w:t>
      </w:r>
      <w:proofErr w:type="spellStart"/>
      <w:r w:rsidRPr="00321823">
        <w:rPr>
          <w:rStyle w:val="hyperlienCar"/>
        </w:rPr>
        <w:t>Understanding</w:t>
      </w:r>
      <w:proofErr w:type="spellEnd"/>
      <w:r w:rsidRPr="00321823">
        <w:rPr>
          <w:rStyle w:val="hyperlienCar"/>
        </w:rPr>
        <w:t xml:space="preserve"> and </w:t>
      </w:r>
      <w:proofErr w:type="spellStart"/>
      <w:r w:rsidRPr="00321823">
        <w:rPr>
          <w:rStyle w:val="hyperlienCar"/>
        </w:rPr>
        <w:t>Helping</w:t>
      </w:r>
      <w:proofErr w:type="spellEnd"/>
      <w:r w:rsidRPr="00321823">
        <w:rPr>
          <w:rStyle w:val="hyperlienCar"/>
        </w:rPr>
        <w:t xml:space="preserve"> </w:t>
      </w:r>
      <w:proofErr w:type="spellStart"/>
      <w:r w:rsidRPr="00321823">
        <w:rPr>
          <w:rStyle w:val="hyperlienCar"/>
        </w:rPr>
        <w:t>Students</w:t>
      </w:r>
      <w:proofErr w:type="spellEnd"/>
      <w:r w:rsidR="00826668">
        <w:rPr>
          <w:rStyle w:val="hyperlienCar"/>
        </w:rPr>
        <w:fldChar w:fldCharType="end"/>
      </w:r>
      <w:r>
        <w:t xml:space="preserve"> (2016) (cité dans </w:t>
      </w:r>
      <w:proofErr w:type="spellStart"/>
      <w:r>
        <w:t>Stachowiak</w:t>
      </w:r>
      <w:proofErr w:type="spellEnd"/>
      <w:r>
        <w:t xml:space="preserve">, 2017), adopte plutôt une définition affective de la résistance étudiante. Selon lui, les </w:t>
      </w:r>
      <w:r w:rsidR="001A636F">
        <w:t>enseignantes et</w:t>
      </w:r>
      <w:r>
        <w:t xml:space="preserve"> enseignants sont susceptibles de vivre ces manifestations de résistance comme un affront personnel alors qu’en fait il s’agirait d’un </w:t>
      </w:r>
      <w:r>
        <w:rPr>
          <w:b/>
          <w:bCs/>
        </w:rPr>
        <w:t>état </w:t>
      </w:r>
      <w:r>
        <w:t>(</w:t>
      </w:r>
      <w:r>
        <w:rPr>
          <w:i/>
          <w:iCs/>
        </w:rPr>
        <w:t>state</w:t>
      </w:r>
      <w:r>
        <w:t>) et non d’un trait de personnalité (</w:t>
      </w:r>
      <w:r>
        <w:rPr>
          <w:i/>
          <w:iCs/>
        </w:rPr>
        <w:t>trait</w:t>
      </w:r>
      <w:r>
        <w:t>) :</w:t>
      </w:r>
    </w:p>
    <w:p w14:paraId="74334025" w14:textId="0EE9EA53" w:rsidR="0015704D" w:rsidRDefault="0015704D" w:rsidP="003670FA">
      <w:pPr>
        <w:ind w:left="567" w:right="521"/>
        <w:jc w:val="both"/>
      </w:pPr>
      <w:r w:rsidRPr="0095657D">
        <w:rPr>
          <w:i/>
          <w:lang w:val="en-US"/>
        </w:rPr>
        <w:t>Student resistance is an outcome, a motivational state in which students reject learning opportunities due to </w:t>
      </w:r>
      <w:r w:rsidRPr="0095657D">
        <w:rPr>
          <w:b/>
          <w:i/>
          <w:lang w:val="en-US"/>
        </w:rPr>
        <w:t>systemic factors</w:t>
      </w:r>
      <w:r w:rsidRPr="0095657D">
        <w:rPr>
          <w:i/>
          <w:lang w:val="en-US"/>
        </w:rPr>
        <w:t>. The presence of resistance </w:t>
      </w:r>
      <w:r w:rsidRPr="0095657D">
        <w:rPr>
          <w:b/>
          <w:i/>
          <w:lang w:val="en-US"/>
        </w:rPr>
        <w:t>signals</w:t>
      </w:r>
      <w:r w:rsidRPr="0095657D">
        <w:rPr>
          <w:i/>
          <w:lang w:val="en-US"/>
        </w:rPr>
        <w:t xml:space="preserve"> to the instructor the need to assess the systemic variables that are contributing to this outcome </w:t>
      </w:r>
      <w:proofErr w:type="gramStart"/>
      <w:r w:rsidRPr="0095657D">
        <w:rPr>
          <w:i/>
          <w:lang w:val="en-US"/>
        </w:rPr>
        <w:t>in order to</w:t>
      </w:r>
      <w:proofErr w:type="gramEnd"/>
      <w:r w:rsidRPr="0095657D">
        <w:rPr>
          <w:i/>
          <w:lang w:val="en-US"/>
        </w:rPr>
        <w:t xml:space="preserve"> intervene effectively and enhance student learning</w:t>
      </w:r>
      <w:r w:rsidRPr="00F9313F">
        <w:rPr>
          <w:lang w:val="en-US"/>
        </w:rPr>
        <w:t xml:space="preserve">. </w:t>
      </w:r>
      <w:r>
        <w:t>(</w:t>
      </w:r>
      <w:proofErr w:type="gramStart"/>
      <w:r>
        <w:t>2018;</w:t>
      </w:r>
      <w:proofErr w:type="gramEnd"/>
      <w:r>
        <w:t xml:space="preserve"> emphases dans le texte original)</w:t>
      </w:r>
    </w:p>
    <w:p w14:paraId="6D30C1E7" w14:textId="24E60695" w:rsidR="0015704D" w:rsidRDefault="0015704D" w:rsidP="003670FA">
      <w:pPr>
        <w:jc w:val="both"/>
      </w:pPr>
      <w:r>
        <w:t>Tolman insiste sur le fait que </w:t>
      </w:r>
      <w:r>
        <w:rPr>
          <w:b/>
          <w:bCs/>
        </w:rPr>
        <w:t>ces manifestations de résistance devraient être considérées comme un signal</w:t>
      </w:r>
      <w:r>
        <w:t xml:space="preserve"> dans la communication entre </w:t>
      </w:r>
      <w:r w:rsidR="0009464E">
        <w:t xml:space="preserve">personnes </w:t>
      </w:r>
      <w:r>
        <w:t>apprenant</w:t>
      </w:r>
      <w:r w:rsidR="0009464E">
        <w:t>e</w:t>
      </w:r>
      <w:r>
        <w:t xml:space="preserve">s et </w:t>
      </w:r>
      <w:r w:rsidR="0009464E">
        <w:t xml:space="preserve">personnes </w:t>
      </w:r>
      <w:r>
        <w:t>enseignant</w:t>
      </w:r>
      <w:r w:rsidR="0009464E">
        <w:t>e</w:t>
      </w:r>
      <w:r>
        <w:t>s, non comme du bruit. Il estime qu’à partir de ce signal, il est possible d’agir sur l’un ou l’autre de ces facteurs systémiques (</w:t>
      </w:r>
      <w:r w:rsidRPr="00996005">
        <w:t>voir</w:t>
      </w:r>
      <w:r w:rsidRPr="00996005">
        <w:rPr>
          <w:rStyle w:val="hyperlienCar"/>
        </w:rPr>
        <w:t> </w:t>
      </w:r>
      <w:hyperlink w:anchor="Modèle" w:history="1">
        <w:r w:rsidRPr="00996005">
          <w:rPr>
            <w:rStyle w:val="Lienhypertexte"/>
          </w:rPr>
          <w:t>Figure 1</w:t>
        </w:r>
      </w:hyperlink>
      <w:r w:rsidRPr="00996005">
        <w:t>),</w:t>
      </w:r>
      <w:r>
        <w:t xml:space="preserve"> de manière à réduire ces résistances.</w:t>
      </w:r>
    </w:p>
    <w:p w14:paraId="51D4FA12" w14:textId="77777777" w:rsidR="00321823" w:rsidRDefault="00321823" w:rsidP="000F2EF0"/>
    <w:p w14:paraId="028B9B81" w14:textId="3E516F22" w:rsidR="0015704D" w:rsidRDefault="0015704D" w:rsidP="00EA2331">
      <w:pPr>
        <w:pStyle w:val="Titre2"/>
        <w:numPr>
          <w:ilvl w:val="0"/>
          <w:numId w:val="22"/>
        </w:numPr>
      </w:pPr>
      <w:bookmarkStart w:id="3" w:name="_Toc57732613"/>
      <w:bookmarkStart w:id="4" w:name="_Toc58919294"/>
      <w:r>
        <w:t>Comment reconnaître les manifestations de résistance?</w:t>
      </w:r>
      <w:bookmarkEnd w:id="3"/>
      <w:bookmarkEnd w:id="4"/>
    </w:p>
    <w:p w14:paraId="50D94249" w14:textId="5DCB9125" w:rsidR="00860FD8" w:rsidRDefault="0015704D" w:rsidP="00E95124">
      <w:pPr>
        <w:jc w:val="both"/>
      </w:pPr>
      <w:r>
        <w:t xml:space="preserve">Afin d’aider les enseignantes et enseignants à reconnaître la résistance étudiante, Seidel et Tanner (2013) présentent dans un tableau 19 comportements résistants compilés et catégorisés par des auteurs comme Burroughs et al. (1989) et Richmond et </w:t>
      </w:r>
      <w:proofErr w:type="spellStart"/>
      <w:r>
        <w:t>McCroskey</w:t>
      </w:r>
      <w:proofErr w:type="spellEnd"/>
      <w:r>
        <w:t xml:space="preserve"> (1992). Ces comportements résistants vont de rencontrer l’enseignant</w:t>
      </w:r>
      <w:r w:rsidR="0009464E">
        <w:t xml:space="preserve"> ou l’enseignante</w:t>
      </w:r>
      <w:r>
        <w:t xml:space="preserve"> hors cours pour lui faire part de difficultés qu’engendre sa façon d’enseigner jusqu’à interpeller les autorités facultaires, en passant par l’obstruction en classe ou le fait d’ignorer l’enseignant</w:t>
      </w:r>
      <w:r w:rsidR="0009464E">
        <w:t>e ou l’enseignant</w:t>
      </w:r>
      <w:r>
        <w:t>.</w:t>
      </w:r>
    </w:p>
    <w:p w14:paraId="6DC1AD39" w14:textId="0CDF11A8" w:rsidR="0015704D" w:rsidRPr="00E551FD" w:rsidRDefault="000F48EE" w:rsidP="00072891">
      <w:pPr>
        <w:pStyle w:val="Titre4"/>
        <w:rPr>
          <w:lang w:val="en-US"/>
        </w:rPr>
      </w:pPr>
      <w:r w:rsidRPr="00E551FD">
        <w:rPr>
          <w:i/>
          <w:iCs/>
          <w:lang w:val="en-US"/>
        </w:rPr>
        <w:t>Examples of what student resistance can look like</w:t>
      </w:r>
    </w:p>
    <w:tbl>
      <w:tblPr>
        <w:tblStyle w:val="Grilledutableau"/>
        <w:tblW w:w="0" w:type="auto"/>
        <w:tblLook w:val="04A0" w:firstRow="1" w:lastRow="0" w:firstColumn="1" w:lastColumn="0" w:noHBand="0" w:noVBand="1"/>
      </w:tblPr>
      <w:tblGrid>
        <w:gridCol w:w="2405"/>
        <w:gridCol w:w="6521"/>
      </w:tblGrid>
      <w:tr w:rsidR="00FC0B7D" w:rsidRPr="0009464E" w14:paraId="3A8BCBDC" w14:textId="77777777" w:rsidTr="003E71E3">
        <w:tc>
          <w:tcPr>
            <w:tcW w:w="2405" w:type="dxa"/>
            <w:shd w:val="clear" w:color="auto" w:fill="F2F2F2" w:themeFill="background1" w:themeFillShade="F2"/>
          </w:tcPr>
          <w:p w14:paraId="51EFDFB6" w14:textId="3FF5F6DC" w:rsidR="00FC0B7D" w:rsidRPr="004E13D2" w:rsidRDefault="00FC0B7D" w:rsidP="00B307F3">
            <w:pPr>
              <w:rPr>
                <w:rFonts w:asciiTheme="majorHAnsi" w:eastAsia="Times New Roman" w:hAnsiTheme="majorHAnsi" w:cstheme="majorHAnsi"/>
                <w:b/>
                <w:bCs/>
                <w:sz w:val="20"/>
                <w:szCs w:val="20"/>
                <w:lang w:val="fr-CA" w:eastAsia="fr-CA"/>
              </w:rPr>
            </w:pPr>
            <w:r w:rsidRPr="004E13D2">
              <w:rPr>
                <w:rFonts w:asciiTheme="majorHAnsi" w:hAnsiTheme="majorHAnsi" w:cstheme="majorHAnsi"/>
                <w:b/>
                <w:bCs/>
                <w:sz w:val="20"/>
                <w:szCs w:val="20"/>
                <w:lang w:val="fr-CA" w:eastAsia="fr-CA"/>
              </w:rPr>
              <w:t xml:space="preserve">How </w:t>
            </w:r>
            <w:proofErr w:type="spellStart"/>
            <w:r w:rsidRPr="004E13D2">
              <w:rPr>
                <w:rFonts w:asciiTheme="majorHAnsi" w:hAnsiTheme="majorHAnsi" w:cstheme="majorHAnsi"/>
                <w:b/>
                <w:bCs/>
                <w:sz w:val="20"/>
                <w:szCs w:val="20"/>
                <w:lang w:val="fr-CA" w:eastAsia="fr-CA"/>
              </w:rPr>
              <w:t>students</w:t>
            </w:r>
            <w:proofErr w:type="spellEnd"/>
            <w:r w:rsidRPr="004E13D2">
              <w:rPr>
                <w:rFonts w:asciiTheme="majorHAnsi" w:hAnsiTheme="majorHAnsi" w:cstheme="majorHAnsi"/>
                <w:b/>
                <w:bCs/>
                <w:sz w:val="20"/>
                <w:szCs w:val="20"/>
                <w:lang w:val="fr-CA" w:eastAsia="fr-CA"/>
              </w:rPr>
              <w:t xml:space="preserve"> </w:t>
            </w:r>
            <w:proofErr w:type="spellStart"/>
            <w:r w:rsidRPr="004E13D2">
              <w:rPr>
                <w:rFonts w:asciiTheme="majorHAnsi" w:hAnsiTheme="majorHAnsi" w:cstheme="majorHAnsi"/>
                <w:b/>
                <w:bCs/>
                <w:sz w:val="20"/>
                <w:szCs w:val="20"/>
                <w:lang w:val="fr-CA" w:eastAsia="fr-CA"/>
              </w:rPr>
              <w:t>exhibit</w:t>
            </w:r>
            <w:proofErr w:type="spellEnd"/>
            <w:r w:rsidRPr="004E13D2">
              <w:rPr>
                <w:rFonts w:asciiTheme="majorHAnsi" w:hAnsiTheme="majorHAnsi" w:cstheme="majorHAnsi"/>
                <w:b/>
                <w:bCs/>
                <w:sz w:val="20"/>
                <w:szCs w:val="20"/>
                <w:lang w:val="fr-CA" w:eastAsia="fr-CA"/>
              </w:rPr>
              <w:t xml:space="preserve"> </w:t>
            </w:r>
            <w:proofErr w:type="spellStart"/>
            <w:r w:rsidRPr="004E13D2">
              <w:rPr>
                <w:rFonts w:asciiTheme="majorHAnsi" w:hAnsiTheme="majorHAnsi" w:cstheme="majorHAnsi"/>
                <w:b/>
                <w:bCs/>
                <w:sz w:val="20"/>
                <w:szCs w:val="20"/>
                <w:lang w:val="fr-CA" w:eastAsia="fr-CA"/>
              </w:rPr>
              <w:t>resistance</w:t>
            </w:r>
            <w:proofErr w:type="spellEnd"/>
            <w:r w:rsidRPr="004E13D2">
              <w:rPr>
                <w:rFonts w:asciiTheme="majorHAnsi" w:hAnsiTheme="majorHAnsi" w:cstheme="majorHAnsi"/>
                <w:b/>
                <w:bCs/>
                <w:sz w:val="20"/>
                <w:szCs w:val="20"/>
                <w:lang w:val="fr-CA" w:eastAsia="fr-CA"/>
              </w:rPr>
              <w:t>…</w:t>
            </w:r>
          </w:p>
        </w:tc>
        <w:tc>
          <w:tcPr>
            <w:tcW w:w="6521" w:type="dxa"/>
            <w:shd w:val="clear" w:color="auto" w:fill="F2F2F2" w:themeFill="background1" w:themeFillShade="F2"/>
          </w:tcPr>
          <w:p w14:paraId="7A661DA2" w14:textId="02FD3BFD" w:rsidR="00FC0B7D" w:rsidRPr="00F9313F" w:rsidRDefault="00FC0B7D" w:rsidP="00B307F3">
            <w:pPr>
              <w:rPr>
                <w:rFonts w:asciiTheme="majorHAnsi" w:eastAsia="Times New Roman" w:hAnsiTheme="majorHAnsi" w:cstheme="majorHAnsi"/>
                <w:b/>
                <w:sz w:val="20"/>
                <w:szCs w:val="20"/>
                <w:lang w:val="en-US" w:eastAsia="fr-CA"/>
              </w:rPr>
            </w:pPr>
            <w:r w:rsidRPr="00F9313F">
              <w:rPr>
                <w:rFonts w:asciiTheme="majorHAnsi" w:hAnsiTheme="majorHAnsi" w:cstheme="majorHAnsi"/>
                <w:b/>
                <w:sz w:val="20"/>
                <w:szCs w:val="20"/>
                <w:lang w:val="en-US" w:eastAsia="fr-CA"/>
              </w:rPr>
              <w:t>Sample student behaviors and/or language</w:t>
            </w:r>
          </w:p>
        </w:tc>
      </w:tr>
      <w:tr w:rsidR="00FC0B7D" w:rsidRPr="0009464E" w14:paraId="0E921A6A" w14:textId="77777777" w:rsidTr="003E71E3">
        <w:tc>
          <w:tcPr>
            <w:tcW w:w="2405" w:type="dxa"/>
          </w:tcPr>
          <w:p w14:paraId="20188214" w14:textId="5304949A" w:rsidR="00FC0B7D" w:rsidRPr="004E13D2" w:rsidRDefault="00613346" w:rsidP="00613346">
            <w:pPr>
              <w:tabs>
                <w:tab w:val="left" w:pos="1671"/>
              </w:tabs>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 xml:space="preserve">Teacher </w:t>
            </w:r>
            <w:proofErr w:type="spellStart"/>
            <w:r w:rsidRPr="004E13D2">
              <w:rPr>
                <w:rFonts w:asciiTheme="majorHAnsi" w:eastAsia="Times New Roman" w:hAnsiTheme="majorHAnsi" w:cstheme="majorHAnsi"/>
                <w:sz w:val="20"/>
                <w:szCs w:val="20"/>
                <w:lang w:val="fr-CA" w:eastAsia="fr-CA"/>
              </w:rPr>
              <w:t>advice</w:t>
            </w:r>
            <w:proofErr w:type="spellEnd"/>
          </w:p>
        </w:tc>
        <w:tc>
          <w:tcPr>
            <w:tcW w:w="6521" w:type="dxa"/>
          </w:tcPr>
          <w:p w14:paraId="6742F3DC" w14:textId="322991AF" w:rsidR="00FC0B7D" w:rsidRPr="0077157D" w:rsidRDefault="00111956" w:rsidP="00B307F3">
            <w:pPr>
              <w:rPr>
                <w:rFonts w:asciiTheme="majorHAnsi" w:eastAsia="Times New Roman" w:hAnsiTheme="majorHAnsi" w:cstheme="majorHAnsi"/>
                <w:i/>
                <w:sz w:val="20"/>
                <w:szCs w:val="20"/>
                <w:lang w:val="en-US" w:eastAsia="fr-CA"/>
              </w:rPr>
            </w:pPr>
            <w:r w:rsidRPr="0077157D">
              <w:rPr>
                <w:rFonts w:asciiTheme="majorHAnsi" w:eastAsia="Times New Roman" w:hAnsiTheme="majorHAnsi" w:cstheme="majorHAnsi"/>
                <w:i/>
                <w:sz w:val="20"/>
                <w:szCs w:val="20"/>
                <w:lang w:val="en-US" w:eastAsia="fr-CA"/>
              </w:rPr>
              <w:t>I would offer the teacher advice by saying something like: ‘Be more expressive’ or ‘If you open up, we’ll be more willing to do what you want’.</w:t>
            </w:r>
          </w:p>
        </w:tc>
      </w:tr>
      <w:tr w:rsidR="00FC0B7D" w:rsidRPr="0009464E" w14:paraId="17A7F3DF" w14:textId="77777777" w:rsidTr="003E71E3">
        <w:tc>
          <w:tcPr>
            <w:tcW w:w="2405" w:type="dxa"/>
          </w:tcPr>
          <w:p w14:paraId="160BFFAB" w14:textId="71C5ADE3" w:rsidR="00FC0B7D" w:rsidRPr="004E13D2" w:rsidRDefault="00111956" w:rsidP="00111956">
            <w:pPr>
              <w:tabs>
                <w:tab w:val="left" w:pos="1155"/>
              </w:tabs>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 xml:space="preserve">Teacher </w:t>
            </w:r>
            <w:proofErr w:type="spellStart"/>
            <w:r w:rsidRPr="004E13D2">
              <w:rPr>
                <w:rFonts w:asciiTheme="majorHAnsi" w:eastAsia="Times New Roman" w:hAnsiTheme="majorHAnsi" w:cstheme="majorHAnsi"/>
                <w:sz w:val="20"/>
                <w:szCs w:val="20"/>
                <w:lang w:val="fr-CA" w:eastAsia="fr-CA"/>
              </w:rPr>
              <w:t>blame</w:t>
            </w:r>
            <w:proofErr w:type="spellEnd"/>
          </w:p>
        </w:tc>
        <w:tc>
          <w:tcPr>
            <w:tcW w:w="6521" w:type="dxa"/>
          </w:tcPr>
          <w:p w14:paraId="655C0E92" w14:textId="5313ECE7" w:rsidR="00FC0B7D" w:rsidRPr="00A41029" w:rsidRDefault="00111956" w:rsidP="00B307F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I would resist by claiming that ‘the teacher is </w:t>
            </w:r>
            <w:proofErr w:type="gramStart"/>
            <w:r w:rsidRPr="00A41029">
              <w:rPr>
                <w:rFonts w:asciiTheme="majorHAnsi" w:eastAsia="Times New Roman" w:hAnsiTheme="majorHAnsi" w:cstheme="majorHAnsi"/>
                <w:i/>
                <w:sz w:val="20"/>
                <w:szCs w:val="20"/>
                <w:lang w:val="en-US" w:eastAsia="fr-CA"/>
              </w:rPr>
              <w:t>boring</w:t>
            </w:r>
            <w:proofErr w:type="gramEnd"/>
            <w:r w:rsidRPr="00A41029">
              <w:rPr>
                <w:rFonts w:asciiTheme="majorHAnsi" w:eastAsia="Times New Roman" w:hAnsiTheme="majorHAnsi" w:cstheme="majorHAnsi"/>
                <w:i/>
                <w:sz w:val="20"/>
                <w:szCs w:val="20"/>
                <w:lang w:val="en-US" w:eastAsia="fr-CA"/>
              </w:rPr>
              <w:t xml:space="preserve"> </w:t>
            </w:r>
            <w:r w:rsidRPr="00184588">
              <w:rPr>
                <w:rFonts w:asciiTheme="majorHAnsi" w:eastAsia="Times New Roman" w:hAnsiTheme="majorHAnsi" w:cstheme="majorHAnsi"/>
                <w:sz w:val="20"/>
                <w:szCs w:val="20"/>
                <w:lang w:val="en-US" w:eastAsia="fr-CA"/>
              </w:rPr>
              <w:t>or</w:t>
            </w:r>
            <w:r w:rsidRPr="00A41029">
              <w:rPr>
                <w:rFonts w:asciiTheme="majorHAnsi" w:eastAsia="Times New Roman" w:hAnsiTheme="majorHAnsi" w:cstheme="majorHAnsi"/>
                <w:i/>
                <w:sz w:val="20"/>
                <w:szCs w:val="20"/>
                <w:lang w:val="en-US" w:eastAsia="fr-CA"/>
              </w:rPr>
              <w:t xml:space="preserve"> I don't get anything out of it </w:t>
            </w:r>
            <w:r w:rsidRPr="00184588">
              <w:rPr>
                <w:rFonts w:asciiTheme="majorHAnsi" w:eastAsia="Times New Roman" w:hAnsiTheme="majorHAnsi" w:cstheme="majorHAnsi"/>
                <w:sz w:val="20"/>
                <w:szCs w:val="20"/>
                <w:lang w:val="en-US" w:eastAsia="fr-CA"/>
              </w:rPr>
              <w:t>or</w:t>
            </w:r>
            <w:r w:rsidRPr="00A41029">
              <w:rPr>
                <w:rFonts w:asciiTheme="majorHAnsi" w:eastAsia="Times New Roman" w:hAnsiTheme="majorHAnsi" w:cstheme="majorHAnsi"/>
                <w:i/>
                <w:sz w:val="20"/>
                <w:szCs w:val="20"/>
                <w:lang w:val="en-US" w:eastAsia="fr-CA"/>
              </w:rPr>
              <w:t xml:space="preserve"> You don't seem prepared yourself’.</w:t>
            </w:r>
          </w:p>
        </w:tc>
      </w:tr>
      <w:tr w:rsidR="00FC0B7D" w:rsidRPr="0009464E" w14:paraId="214D66B0" w14:textId="77777777" w:rsidTr="003E71E3">
        <w:tc>
          <w:tcPr>
            <w:tcW w:w="2405" w:type="dxa"/>
          </w:tcPr>
          <w:p w14:paraId="21437D04" w14:textId="47ACC46B" w:rsidR="00FC0B7D" w:rsidRPr="004E13D2" w:rsidRDefault="00111956" w:rsidP="00111956">
            <w:pPr>
              <w:tabs>
                <w:tab w:val="left" w:pos="1617"/>
              </w:tabs>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Avoidance</w:t>
            </w:r>
            <w:proofErr w:type="spellEnd"/>
          </w:p>
        </w:tc>
        <w:tc>
          <w:tcPr>
            <w:tcW w:w="6521" w:type="dxa"/>
          </w:tcPr>
          <w:p w14:paraId="351FD57A" w14:textId="4A01D345" w:rsidR="00FC0B7D" w:rsidRPr="0024519B" w:rsidRDefault="00561943" w:rsidP="00B307F3">
            <w:pPr>
              <w:rPr>
                <w:rFonts w:asciiTheme="majorHAnsi" w:eastAsia="Times New Roman" w:hAnsiTheme="majorHAnsi" w:cstheme="majorHAnsi"/>
                <w:sz w:val="20"/>
                <w:szCs w:val="20"/>
                <w:lang w:val="en-US" w:eastAsia="fr-CA"/>
              </w:rPr>
            </w:pPr>
            <w:r w:rsidRPr="00184588">
              <w:rPr>
                <w:rFonts w:asciiTheme="majorHAnsi" w:eastAsia="Times New Roman" w:hAnsiTheme="majorHAnsi" w:cstheme="majorHAnsi"/>
                <w:sz w:val="20"/>
                <w:szCs w:val="20"/>
                <w:lang w:val="en-US" w:eastAsia="fr-CA"/>
              </w:rPr>
              <w:t>Students drop the class; do not attend; do not participate.</w:t>
            </w:r>
          </w:p>
        </w:tc>
      </w:tr>
      <w:tr w:rsidR="00FC0B7D" w:rsidRPr="004E13D2" w14:paraId="2CACC65A" w14:textId="77777777" w:rsidTr="003E71E3">
        <w:tc>
          <w:tcPr>
            <w:tcW w:w="2405" w:type="dxa"/>
          </w:tcPr>
          <w:p w14:paraId="31693EB6" w14:textId="0E8E3A50" w:rsidR="00FC0B7D" w:rsidRPr="004E13D2" w:rsidRDefault="00561943" w:rsidP="003B2469">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Reluctant compliance</w:t>
            </w:r>
          </w:p>
        </w:tc>
        <w:tc>
          <w:tcPr>
            <w:tcW w:w="6521" w:type="dxa"/>
          </w:tcPr>
          <w:p w14:paraId="2D979E9D" w14:textId="5F153D25" w:rsidR="00FC0B7D" w:rsidRPr="004E13D2" w:rsidRDefault="00561943" w:rsidP="00B307F3">
            <w:pPr>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Students</w:t>
            </w:r>
            <w:proofErr w:type="spellEnd"/>
            <w:r w:rsidRPr="004E13D2">
              <w:rPr>
                <w:rFonts w:asciiTheme="majorHAnsi" w:eastAsia="Times New Roman" w:hAnsiTheme="majorHAnsi" w:cstheme="majorHAnsi"/>
                <w:sz w:val="20"/>
                <w:szCs w:val="20"/>
                <w:lang w:val="fr-CA" w:eastAsia="fr-CA"/>
              </w:rPr>
              <w:t xml:space="preserve"> </w:t>
            </w:r>
            <w:proofErr w:type="spellStart"/>
            <w:r w:rsidRPr="004E13D2">
              <w:rPr>
                <w:rFonts w:asciiTheme="majorHAnsi" w:eastAsia="Times New Roman" w:hAnsiTheme="majorHAnsi" w:cstheme="majorHAnsi"/>
                <w:sz w:val="20"/>
                <w:szCs w:val="20"/>
                <w:lang w:val="fr-CA" w:eastAsia="fr-CA"/>
              </w:rPr>
              <w:t>comply</w:t>
            </w:r>
            <w:proofErr w:type="spellEnd"/>
            <w:r w:rsidRPr="004E13D2">
              <w:rPr>
                <w:rFonts w:asciiTheme="majorHAnsi" w:eastAsia="Times New Roman" w:hAnsiTheme="majorHAnsi" w:cstheme="majorHAnsi"/>
                <w:sz w:val="20"/>
                <w:szCs w:val="20"/>
                <w:lang w:val="fr-CA" w:eastAsia="fr-CA"/>
              </w:rPr>
              <w:t xml:space="preserve">, but </w:t>
            </w:r>
            <w:proofErr w:type="spellStart"/>
            <w:r w:rsidRPr="004E13D2">
              <w:rPr>
                <w:rFonts w:asciiTheme="majorHAnsi" w:eastAsia="Times New Roman" w:hAnsiTheme="majorHAnsi" w:cstheme="majorHAnsi"/>
                <w:sz w:val="20"/>
                <w:szCs w:val="20"/>
                <w:lang w:val="fr-CA" w:eastAsia="fr-CA"/>
              </w:rPr>
              <w:t>unwillingly</w:t>
            </w:r>
            <w:proofErr w:type="spellEnd"/>
            <w:r w:rsidRPr="004E13D2">
              <w:rPr>
                <w:rFonts w:asciiTheme="majorHAnsi" w:eastAsia="Times New Roman" w:hAnsiTheme="majorHAnsi" w:cstheme="majorHAnsi"/>
                <w:sz w:val="20"/>
                <w:szCs w:val="20"/>
                <w:lang w:val="fr-CA" w:eastAsia="fr-CA"/>
              </w:rPr>
              <w:t>.</w:t>
            </w:r>
          </w:p>
        </w:tc>
      </w:tr>
      <w:tr w:rsidR="00FC0B7D" w:rsidRPr="0009464E" w14:paraId="0475ECB6" w14:textId="77777777" w:rsidTr="003E71E3">
        <w:tc>
          <w:tcPr>
            <w:tcW w:w="2405" w:type="dxa"/>
          </w:tcPr>
          <w:p w14:paraId="7B4231F3" w14:textId="57C663D8" w:rsidR="00FC0B7D" w:rsidRPr="004E13D2" w:rsidRDefault="00561943" w:rsidP="003B2469">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 xml:space="preserve">Active </w:t>
            </w:r>
            <w:proofErr w:type="spellStart"/>
            <w:r w:rsidRPr="004E13D2">
              <w:rPr>
                <w:rFonts w:asciiTheme="majorHAnsi" w:eastAsia="Times New Roman" w:hAnsiTheme="majorHAnsi" w:cstheme="majorHAnsi"/>
                <w:sz w:val="20"/>
                <w:szCs w:val="20"/>
                <w:lang w:val="fr-CA" w:eastAsia="fr-CA"/>
              </w:rPr>
              <w:t>resistance</w:t>
            </w:r>
            <w:proofErr w:type="spellEnd"/>
          </w:p>
        </w:tc>
        <w:tc>
          <w:tcPr>
            <w:tcW w:w="6521" w:type="dxa"/>
          </w:tcPr>
          <w:p w14:paraId="35832D84" w14:textId="705F00FF" w:rsidR="00FC0B7D" w:rsidRPr="0024519B" w:rsidRDefault="00236991" w:rsidP="00B307F3">
            <w:pPr>
              <w:rPr>
                <w:rFonts w:asciiTheme="majorHAnsi" w:eastAsia="Times New Roman" w:hAnsiTheme="majorHAnsi" w:cstheme="majorHAnsi"/>
                <w:sz w:val="20"/>
                <w:szCs w:val="20"/>
                <w:lang w:val="en-US" w:eastAsia="fr-CA"/>
              </w:rPr>
            </w:pPr>
            <w:r w:rsidRPr="00184588">
              <w:rPr>
                <w:rFonts w:asciiTheme="majorHAnsi" w:eastAsia="Times New Roman" w:hAnsiTheme="majorHAnsi" w:cstheme="majorHAnsi"/>
                <w:sz w:val="20"/>
                <w:szCs w:val="20"/>
                <w:lang w:val="en-US" w:eastAsia="fr-CA"/>
              </w:rPr>
              <w:t>Students attend class, but come purposefully unprepared.</w:t>
            </w:r>
          </w:p>
        </w:tc>
      </w:tr>
      <w:tr w:rsidR="00FC0B7D" w:rsidRPr="0009464E" w14:paraId="65AFD371" w14:textId="77777777" w:rsidTr="003E71E3">
        <w:tc>
          <w:tcPr>
            <w:tcW w:w="2405" w:type="dxa"/>
          </w:tcPr>
          <w:p w14:paraId="3B06A7BB" w14:textId="49F80686" w:rsidR="00FC0B7D" w:rsidRPr="004E13D2" w:rsidRDefault="00236991" w:rsidP="00236991">
            <w:pPr>
              <w:tabs>
                <w:tab w:val="left" w:pos="1263"/>
              </w:tabs>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Deception</w:t>
            </w:r>
            <w:proofErr w:type="spellEnd"/>
          </w:p>
        </w:tc>
        <w:tc>
          <w:tcPr>
            <w:tcW w:w="6521" w:type="dxa"/>
          </w:tcPr>
          <w:p w14:paraId="42EA12B5" w14:textId="0B096A1E" w:rsidR="00236991" w:rsidRPr="00A41029" w:rsidRDefault="00236991" w:rsidP="00236991">
            <w:pPr>
              <w:rPr>
                <w:rFonts w:asciiTheme="majorHAnsi" w:eastAsia="Times New Roman" w:hAnsiTheme="majorHAnsi" w:cstheme="majorHAnsi"/>
                <w:i/>
                <w:sz w:val="20"/>
                <w:szCs w:val="20"/>
                <w:lang w:val="en-US" w:eastAsia="fr-CA"/>
              </w:rPr>
            </w:pPr>
            <w:proofErr w:type="gramStart"/>
            <w:r w:rsidRPr="00A41029">
              <w:rPr>
                <w:rFonts w:asciiTheme="majorHAnsi" w:eastAsia="Times New Roman" w:hAnsiTheme="majorHAnsi" w:cstheme="majorHAnsi"/>
                <w:i/>
                <w:sz w:val="20"/>
                <w:szCs w:val="20"/>
                <w:lang w:val="en-US" w:eastAsia="fr-CA"/>
              </w:rPr>
              <w:t>I’ll</w:t>
            </w:r>
            <w:proofErr w:type="gramEnd"/>
            <w:r w:rsidRPr="00A41029">
              <w:rPr>
                <w:rFonts w:asciiTheme="majorHAnsi" w:eastAsia="Times New Roman" w:hAnsiTheme="majorHAnsi" w:cstheme="majorHAnsi"/>
                <w:i/>
                <w:sz w:val="20"/>
                <w:szCs w:val="20"/>
                <w:lang w:val="en-US" w:eastAsia="fr-CA"/>
              </w:rPr>
              <w:t xml:space="preserve"> act like I’m prepared for class even though I may not be.</w:t>
            </w:r>
          </w:p>
          <w:p w14:paraId="095D91D2" w14:textId="322A5003" w:rsidR="00FC0B7D" w:rsidRPr="00A41029" w:rsidRDefault="00236991" w:rsidP="00236991">
            <w:pPr>
              <w:rPr>
                <w:rFonts w:asciiTheme="majorHAnsi" w:eastAsia="Times New Roman" w:hAnsiTheme="majorHAnsi" w:cstheme="majorHAnsi"/>
                <w:i/>
                <w:sz w:val="20"/>
                <w:szCs w:val="20"/>
                <w:lang w:val="en-US" w:eastAsia="fr-CA"/>
              </w:rPr>
            </w:pPr>
            <w:proofErr w:type="gramStart"/>
            <w:r w:rsidRPr="00A41029">
              <w:rPr>
                <w:rFonts w:asciiTheme="majorHAnsi" w:eastAsia="Times New Roman" w:hAnsiTheme="majorHAnsi" w:cstheme="majorHAnsi"/>
                <w:i/>
                <w:sz w:val="20"/>
                <w:szCs w:val="20"/>
                <w:lang w:val="en-US" w:eastAsia="fr-CA"/>
              </w:rPr>
              <w:t>I’ll</w:t>
            </w:r>
            <w:proofErr w:type="gramEnd"/>
            <w:r w:rsidRPr="00A41029">
              <w:rPr>
                <w:rFonts w:asciiTheme="majorHAnsi" w:eastAsia="Times New Roman" w:hAnsiTheme="majorHAnsi" w:cstheme="majorHAnsi"/>
                <w:i/>
                <w:sz w:val="20"/>
                <w:szCs w:val="20"/>
                <w:lang w:val="en-US" w:eastAsia="fr-CA"/>
              </w:rPr>
              <w:t xml:space="preserve"> make up some lie about why I’m not performing well in class.</w:t>
            </w:r>
          </w:p>
        </w:tc>
      </w:tr>
      <w:tr w:rsidR="00FC0B7D" w:rsidRPr="0009464E" w14:paraId="23575909" w14:textId="77777777" w:rsidTr="003E71E3">
        <w:tc>
          <w:tcPr>
            <w:tcW w:w="2405" w:type="dxa"/>
          </w:tcPr>
          <w:p w14:paraId="254F920F" w14:textId="51715C8C" w:rsidR="00FC0B7D" w:rsidRPr="004E13D2" w:rsidRDefault="00236991" w:rsidP="00B307F3">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Direct communication</w:t>
            </w:r>
          </w:p>
        </w:tc>
        <w:tc>
          <w:tcPr>
            <w:tcW w:w="6521" w:type="dxa"/>
          </w:tcPr>
          <w:p w14:paraId="78A31486" w14:textId="380085DD" w:rsidR="00FC0B7D" w:rsidRPr="00A41029" w:rsidRDefault="00BF0F21" w:rsidP="00B307F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I would talk to the teacher and explain how I feel and how others perceive him/her in class.</w:t>
            </w:r>
          </w:p>
        </w:tc>
      </w:tr>
      <w:tr w:rsidR="00FC0B7D" w:rsidRPr="0009464E" w14:paraId="13779250" w14:textId="77777777" w:rsidTr="003E71E3">
        <w:tc>
          <w:tcPr>
            <w:tcW w:w="2405" w:type="dxa"/>
          </w:tcPr>
          <w:p w14:paraId="68FF6796" w14:textId="4B1F31B9" w:rsidR="00FC0B7D" w:rsidRPr="004E13D2" w:rsidRDefault="00BF0F21" w:rsidP="00BF0F21">
            <w:pPr>
              <w:tabs>
                <w:tab w:val="left" w:pos="1358"/>
              </w:tabs>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Disruption</w:t>
            </w:r>
          </w:p>
        </w:tc>
        <w:tc>
          <w:tcPr>
            <w:tcW w:w="6521" w:type="dxa"/>
          </w:tcPr>
          <w:p w14:paraId="31D0BB37" w14:textId="5F5FAE23" w:rsidR="00BF0F21" w:rsidRPr="00A41029" w:rsidRDefault="00BF0F21" w:rsidP="00BF0F21">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I would be noisy in class.</w:t>
            </w:r>
          </w:p>
          <w:p w14:paraId="2935E3F9" w14:textId="7A2D747C" w:rsidR="00FC0B7D" w:rsidRPr="00A41029" w:rsidRDefault="00BF0F21" w:rsidP="00BF0F21">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I would be a </w:t>
            </w:r>
            <w:proofErr w:type="gramStart"/>
            <w:r w:rsidRPr="00A41029">
              <w:rPr>
                <w:rFonts w:asciiTheme="majorHAnsi" w:eastAsia="Times New Roman" w:hAnsiTheme="majorHAnsi" w:cstheme="majorHAnsi"/>
                <w:i/>
                <w:sz w:val="20"/>
                <w:szCs w:val="20"/>
                <w:lang w:val="en-US" w:eastAsia="fr-CA"/>
              </w:rPr>
              <w:t>wise-guy</w:t>
            </w:r>
            <w:proofErr w:type="gramEnd"/>
            <w:r w:rsidRPr="00A41029">
              <w:rPr>
                <w:rFonts w:asciiTheme="majorHAnsi" w:eastAsia="Times New Roman" w:hAnsiTheme="majorHAnsi" w:cstheme="majorHAnsi"/>
                <w:i/>
                <w:sz w:val="20"/>
                <w:szCs w:val="20"/>
                <w:lang w:val="en-US" w:eastAsia="fr-CA"/>
              </w:rPr>
              <w:t xml:space="preserve"> in class.</w:t>
            </w:r>
          </w:p>
        </w:tc>
      </w:tr>
      <w:tr w:rsidR="00FC0B7D" w:rsidRPr="0009464E" w14:paraId="1B8C199C" w14:textId="77777777" w:rsidTr="003E71E3">
        <w:tc>
          <w:tcPr>
            <w:tcW w:w="2405" w:type="dxa"/>
          </w:tcPr>
          <w:p w14:paraId="6D34CC25" w14:textId="08BCF9AE" w:rsidR="00FC0B7D" w:rsidRPr="004E13D2" w:rsidRDefault="00BF0F21" w:rsidP="003B2469">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Excuses</w:t>
            </w:r>
          </w:p>
        </w:tc>
        <w:tc>
          <w:tcPr>
            <w:tcW w:w="6521" w:type="dxa"/>
          </w:tcPr>
          <w:p w14:paraId="49989226" w14:textId="2C976E4B" w:rsidR="008D7953" w:rsidRPr="00A41029" w:rsidRDefault="008D7953" w:rsidP="008D7953">
            <w:pPr>
              <w:tabs>
                <w:tab w:val="left" w:pos="897"/>
              </w:tabs>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I </w:t>
            </w:r>
            <w:proofErr w:type="gramStart"/>
            <w:r w:rsidRPr="00A41029">
              <w:rPr>
                <w:rFonts w:asciiTheme="majorHAnsi" w:eastAsia="Times New Roman" w:hAnsiTheme="majorHAnsi" w:cstheme="majorHAnsi"/>
                <w:i/>
                <w:sz w:val="20"/>
                <w:szCs w:val="20"/>
                <w:lang w:val="en-US" w:eastAsia="fr-CA"/>
              </w:rPr>
              <w:t>don't</w:t>
            </w:r>
            <w:proofErr w:type="gramEnd"/>
            <w:r w:rsidRPr="00A41029">
              <w:rPr>
                <w:rFonts w:asciiTheme="majorHAnsi" w:eastAsia="Times New Roman" w:hAnsiTheme="majorHAnsi" w:cstheme="majorHAnsi"/>
                <w:i/>
                <w:sz w:val="20"/>
                <w:szCs w:val="20"/>
                <w:lang w:val="en-US" w:eastAsia="fr-CA"/>
              </w:rPr>
              <w:t xml:space="preserve"> understand the topic.</w:t>
            </w:r>
          </w:p>
          <w:p w14:paraId="1D88936A" w14:textId="65A3CA31" w:rsidR="00FC0B7D" w:rsidRPr="00A41029" w:rsidRDefault="008D7953" w:rsidP="008D7953">
            <w:pPr>
              <w:tabs>
                <w:tab w:val="left" w:pos="897"/>
              </w:tabs>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The class is so easy I </w:t>
            </w:r>
            <w:proofErr w:type="gramStart"/>
            <w:r w:rsidRPr="00A41029">
              <w:rPr>
                <w:rFonts w:asciiTheme="majorHAnsi" w:eastAsia="Times New Roman" w:hAnsiTheme="majorHAnsi" w:cstheme="majorHAnsi"/>
                <w:i/>
                <w:sz w:val="20"/>
                <w:szCs w:val="20"/>
                <w:lang w:val="en-US" w:eastAsia="fr-CA"/>
              </w:rPr>
              <w:t>don't</w:t>
            </w:r>
            <w:proofErr w:type="gramEnd"/>
            <w:r w:rsidRPr="00A41029">
              <w:rPr>
                <w:rFonts w:asciiTheme="majorHAnsi" w:eastAsia="Times New Roman" w:hAnsiTheme="majorHAnsi" w:cstheme="majorHAnsi"/>
                <w:i/>
                <w:sz w:val="20"/>
                <w:szCs w:val="20"/>
                <w:lang w:val="en-US" w:eastAsia="fr-CA"/>
              </w:rPr>
              <w:t xml:space="preserve"> need to stay caught up.</w:t>
            </w:r>
          </w:p>
        </w:tc>
      </w:tr>
      <w:tr w:rsidR="00FC0B7D" w:rsidRPr="0009464E" w14:paraId="7D21B9FA" w14:textId="77777777" w:rsidTr="003E71E3">
        <w:tc>
          <w:tcPr>
            <w:tcW w:w="2405" w:type="dxa"/>
          </w:tcPr>
          <w:p w14:paraId="68BF2FD0" w14:textId="19E282CE" w:rsidR="00FC0B7D" w:rsidRPr="004E13D2" w:rsidRDefault="008D7953" w:rsidP="00B307F3">
            <w:pPr>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Ignoring</w:t>
            </w:r>
            <w:proofErr w:type="spellEnd"/>
            <w:r w:rsidRPr="004E13D2">
              <w:rPr>
                <w:rFonts w:asciiTheme="majorHAnsi" w:eastAsia="Times New Roman" w:hAnsiTheme="majorHAnsi" w:cstheme="majorHAnsi"/>
                <w:sz w:val="20"/>
                <w:szCs w:val="20"/>
                <w:lang w:val="fr-CA" w:eastAsia="fr-CA"/>
              </w:rPr>
              <w:t xml:space="preserve"> the </w:t>
            </w:r>
            <w:proofErr w:type="spellStart"/>
            <w:r w:rsidRPr="004E13D2">
              <w:rPr>
                <w:rFonts w:asciiTheme="majorHAnsi" w:eastAsia="Times New Roman" w:hAnsiTheme="majorHAnsi" w:cstheme="majorHAnsi"/>
                <w:sz w:val="20"/>
                <w:szCs w:val="20"/>
                <w:lang w:val="fr-CA" w:eastAsia="fr-CA"/>
              </w:rPr>
              <w:t>teacher</w:t>
            </w:r>
            <w:proofErr w:type="spellEnd"/>
          </w:p>
        </w:tc>
        <w:tc>
          <w:tcPr>
            <w:tcW w:w="6521" w:type="dxa"/>
          </w:tcPr>
          <w:p w14:paraId="40729CF4" w14:textId="61B05E69" w:rsidR="008D7953" w:rsidRPr="00A41029" w:rsidRDefault="008D7953" w:rsidP="008D795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I would simply ignore the teacher.</w:t>
            </w:r>
          </w:p>
          <w:p w14:paraId="099A3CF8" w14:textId="4069C380" w:rsidR="00FC0B7D" w:rsidRPr="00A41029" w:rsidRDefault="008D7953" w:rsidP="008D795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I probably </w:t>
            </w:r>
            <w:proofErr w:type="gramStart"/>
            <w:r w:rsidRPr="00A41029">
              <w:rPr>
                <w:rFonts w:asciiTheme="majorHAnsi" w:eastAsia="Times New Roman" w:hAnsiTheme="majorHAnsi" w:cstheme="majorHAnsi"/>
                <w:i/>
                <w:sz w:val="20"/>
                <w:szCs w:val="20"/>
                <w:lang w:val="en-US" w:eastAsia="fr-CA"/>
              </w:rPr>
              <w:t>wouldn't</w:t>
            </w:r>
            <w:proofErr w:type="gramEnd"/>
            <w:r w:rsidRPr="00A41029">
              <w:rPr>
                <w:rFonts w:asciiTheme="majorHAnsi" w:eastAsia="Times New Roman" w:hAnsiTheme="majorHAnsi" w:cstheme="majorHAnsi"/>
                <w:i/>
                <w:sz w:val="20"/>
                <w:szCs w:val="20"/>
                <w:lang w:val="en-US" w:eastAsia="fr-CA"/>
              </w:rPr>
              <w:t xml:space="preserve"> say anything; just do what I was doing before.</w:t>
            </w:r>
          </w:p>
        </w:tc>
      </w:tr>
      <w:tr w:rsidR="00FC0B7D" w:rsidRPr="0009464E" w14:paraId="01F117BB" w14:textId="77777777" w:rsidTr="003E71E3">
        <w:tc>
          <w:tcPr>
            <w:tcW w:w="2405" w:type="dxa"/>
          </w:tcPr>
          <w:p w14:paraId="11E89B64" w14:textId="6D8024BA" w:rsidR="00FC0B7D" w:rsidRPr="004E13D2" w:rsidRDefault="008D7953" w:rsidP="003B2469">
            <w:pPr>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Priorities</w:t>
            </w:r>
            <w:proofErr w:type="spellEnd"/>
          </w:p>
        </w:tc>
        <w:tc>
          <w:tcPr>
            <w:tcW w:w="6521" w:type="dxa"/>
          </w:tcPr>
          <w:p w14:paraId="239E10A4" w14:textId="5AD70AD2" w:rsidR="00FC0B7D" w:rsidRPr="00A41029" w:rsidRDefault="003D0EE4" w:rsidP="00B307F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This class is not as important as my others.</w:t>
            </w:r>
          </w:p>
        </w:tc>
      </w:tr>
      <w:tr w:rsidR="00FC0B7D" w:rsidRPr="0009464E" w14:paraId="001E87B5" w14:textId="77777777" w:rsidTr="003E71E3">
        <w:tc>
          <w:tcPr>
            <w:tcW w:w="2405" w:type="dxa"/>
          </w:tcPr>
          <w:p w14:paraId="19282499" w14:textId="247921A4" w:rsidR="00FC0B7D" w:rsidRPr="004E13D2" w:rsidRDefault="003D0EE4" w:rsidP="00B307F3">
            <w:pPr>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Challenging</w:t>
            </w:r>
            <w:proofErr w:type="spellEnd"/>
            <w:r w:rsidRPr="004E13D2">
              <w:rPr>
                <w:rFonts w:asciiTheme="majorHAnsi" w:eastAsia="Times New Roman" w:hAnsiTheme="majorHAnsi" w:cstheme="majorHAnsi"/>
                <w:sz w:val="20"/>
                <w:szCs w:val="20"/>
                <w:lang w:val="fr-CA" w:eastAsia="fr-CA"/>
              </w:rPr>
              <w:t xml:space="preserve"> the </w:t>
            </w:r>
            <w:proofErr w:type="spellStart"/>
            <w:r w:rsidRPr="004E13D2">
              <w:rPr>
                <w:rFonts w:asciiTheme="majorHAnsi" w:eastAsia="Times New Roman" w:hAnsiTheme="majorHAnsi" w:cstheme="majorHAnsi"/>
                <w:sz w:val="20"/>
                <w:szCs w:val="20"/>
                <w:lang w:val="fr-CA" w:eastAsia="fr-CA"/>
              </w:rPr>
              <w:t>teacher's</w:t>
            </w:r>
            <w:proofErr w:type="spellEnd"/>
            <w:r w:rsidRPr="004E13D2">
              <w:rPr>
                <w:rFonts w:asciiTheme="majorHAnsi" w:eastAsia="Times New Roman" w:hAnsiTheme="majorHAnsi" w:cstheme="majorHAnsi"/>
                <w:sz w:val="20"/>
                <w:szCs w:val="20"/>
                <w:lang w:val="fr-CA" w:eastAsia="fr-CA"/>
              </w:rPr>
              <w:t xml:space="preserve"> power</w:t>
            </w:r>
          </w:p>
        </w:tc>
        <w:tc>
          <w:tcPr>
            <w:tcW w:w="6521" w:type="dxa"/>
          </w:tcPr>
          <w:p w14:paraId="3410B5E3" w14:textId="1BE92CA2" w:rsidR="00FC0B7D" w:rsidRPr="00A41029" w:rsidRDefault="003D0EE4" w:rsidP="00B307F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Do you really take this class seriously?</w:t>
            </w:r>
          </w:p>
        </w:tc>
      </w:tr>
      <w:tr w:rsidR="00FC0B7D" w:rsidRPr="0009464E" w14:paraId="299EA6A4" w14:textId="77777777" w:rsidTr="003E71E3">
        <w:tc>
          <w:tcPr>
            <w:tcW w:w="2405" w:type="dxa"/>
          </w:tcPr>
          <w:p w14:paraId="2E48CDBF" w14:textId="55DE2068" w:rsidR="00FC0B7D" w:rsidRPr="004E13D2" w:rsidRDefault="003D0EE4" w:rsidP="003D0EE4">
            <w:pPr>
              <w:tabs>
                <w:tab w:val="left" w:pos="1494"/>
              </w:tabs>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Rallying</w:t>
            </w:r>
            <w:proofErr w:type="spellEnd"/>
            <w:r w:rsidRPr="004E13D2">
              <w:rPr>
                <w:rFonts w:asciiTheme="majorHAnsi" w:eastAsia="Times New Roman" w:hAnsiTheme="majorHAnsi" w:cstheme="majorHAnsi"/>
                <w:sz w:val="20"/>
                <w:szCs w:val="20"/>
                <w:lang w:val="fr-CA" w:eastAsia="fr-CA"/>
              </w:rPr>
              <w:t xml:space="preserve"> </w:t>
            </w:r>
            <w:proofErr w:type="spellStart"/>
            <w:r w:rsidRPr="004E13D2">
              <w:rPr>
                <w:rFonts w:asciiTheme="majorHAnsi" w:eastAsia="Times New Roman" w:hAnsiTheme="majorHAnsi" w:cstheme="majorHAnsi"/>
                <w:sz w:val="20"/>
                <w:szCs w:val="20"/>
                <w:lang w:val="fr-CA" w:eastAsia="fr-CA"/>
              </w:rPr>
              <w:t>student</w:t>
            </w:r>
            <w:proofErr w:type="spellEnd"/>
            <w:r w:rsidRPr="004E13D2">
              <w:rPr>
                <w:rFonts w:asciiTheme="majorHAnsi" w:eastAsia="Times New Roman" w:hAnsiTheme="majorHAnsi" w:cstheme="majorHAnsi"/>
                <w:sz w:val="20"/>
                <w:szCs w:val="20"/>
                <w:lang w:val="fr-CA" w:eastAsia="fr-CA"/>
              </w:rPr>
              <w:t xml:space="preserve"> support</w:t>
            </w:r>
          </w:p>
        </w:tc>
        <w:tc>
          <w:tcPr>
            <w:tcW w:w="6521" w:type="dxa"/>
          </w:tcPr>
          <w:p w14:paraId="4BFB15B5" w14:textId="5B4A429F" w:rsidR="00771819" w:rsidRPr="00A41029" w:rsidRDefault="00771819" w:rsidP="00771819">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I would talk to others to see if they feel the same.</w:t>
            </w:r>
          </w:p>
          <w:p w14:paraId="3A09EB8F" w14:textId="29BED301" w:rsidR="00FC0B7D" w:rsidRPr="00A41029" w:rsidRDefault="00771819" w:rsidP="00771819">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I might get others to go along with me in not doing what the teacher wants.</w:t>
            </w:r>
          </w:p>
        </w:tc>
      </w:tr>
      <w:tr w:rsidR="00FC0B7D" w:rsidRPr="0009464E" w14:paraId="0279AD25" w14:textId="77777777" w:rsidTr="003E71E3">
        <w:tc>
          <w:tcPr>
            <w:tcW w:w="2405" w:type="dxa"/>
          </w:tcPr>
          <w:p w14:paraId="466BA550" w14:textId="7AA34769" w:rsidR="00FC0B7D" w:rsidRPr="004E13D2" w:rsidRDefault="00771819" w:rsidP="00B307F3">
            <w:pPr>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Appealing</w:t>
            </w:r>
            <w:proofErr w:type="spellEnd"/>
            <w:r w:rsidRPr="004E13D2">
              <w:rPr>
                <w:rFonts w:asciiTheme="majorHAnsi" w:eastAsia="Times New Roman" w:hAnsiTheme="majorHAnsi" w:cstheme="majorHAnsi"/>
                <w:sz w:val="20"/>
                <w:szCs w:val="20"/>
                <w:lang w:val="fr-CA" w:eastAsia="fr-CA"/>
              </w:rPr>
              <w:t xml:space="preserve"> to </w:t>
            </w:r>
            <w:proofErr w:type="spellStart"/>
            <w:r w:rsidRPr="004E13D2">
              <w:rPr>
                <w:rFonts w:asciiTheme="majorHAnsi" w:eastAsia="Times New Roman" w:hAnsiTheme="majorHAnsi" w:cstheme="majorHAnsi"/>
                <w:sz w:val="20"/>
                <w:szCs w:val="20"/>
                <w:lang w:val="fr-CA" w:eastAsia="fr-CA"/>
              </w:rPr>
              <w:t>powerful</w:t>
            </w:r>
            <w:proofErr w:type="spellEnd"/>
            <w:r w:rsidRPr="004E13D2">
              <w:rPr>
                <w:rFonts w:asciiTheme="majorHAnsi" w:eastAsia="Times New Roman" w:hAnsiTheme="majorHAnsi" w:cstheme="majorHAnsi"/>
                <w:sz w:val="20"/>
                <w:szCs w:val="20"/>
                <w:lang w:val="fr-CA" w:eastAsia="fr-CA"/>
              </w:rPr>
              <w:t xml:space="preserve"> </w:t>
            </w:r>
            <w:proofErr w:type="spellStart"/>
            <w:r w:rsidRPr="004E13D2">
              <w:rPr>
                <w:rFonts w:asciiTheme="majorHAnsi" w:eastAsia="Times New Roman" w:hAnsiTheme="majorHAnsi" w:cstheme="majorHAnsi"/>
                <w:sz w:val="20"/>
                <w:szCs w:val="20"/>
                <w:lang w:val="fr-CA" w:eastAsia="fr-CA"/>
              </w:rPr>
              <w:t>others</w:t>
            </w:r>
            <w:proofErr w:type="spellEnd"/>
          </w:p>
        </w:tc>
        <w:tc>
          <w:tcPr>
            <w:tcW w:w="6521" w:type="dxa"/>
          </w:tcPr>
          <w:p w14:paraId="2AB1CFB2" w14:textId="6EE4900A" w:rsidR="00FC0B7D" w:rsidRPr="00A41029" w:rsidRDefault="00771819" w:rsidP="003B2469">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I would threaten to go to the dean.</w:t>
            </w:r>
          </w:p>
        </w:tc>
      </w:tr>
      <w:tr w:rsidR="00FC0B7D" w:rsidRPr="0009464E" w14:paraId="4C9E08AA" w14:textId="77777777" w:rsidTr="003E71E3">
        <w:tc>
          <w:tcPr>
            <w:tcW w:w="2405" w:type="dxa"/>
          </w:tcPr>
          <w:p w14:paraId="10F410E1" w14:textId="4764305B" w:rsidR="00FC0B7D" w:rsidRPr="004E13D2" w:rsidRDefault="00771819" w:rsidP="00B307F3">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 xml:space="preserve">Modeling </w:t>
            </w:r>
            <w:proofErr w:type="spellStart"/>
            <w:r w:rsidRPr="004E13D2">
              <w:rPr>
                <w:rFonts w:asciiTheme="majorHAnsi" w:eastAsia="Times New Roman" w:hAnsiTheme="majorHAnsi" w:cstheme="majorHAnsi"/>
                <w:sz w:val="20"/>
                <w:szCs w:val="20"/>
                <w:lang w:val="fr-CA" w:eastAsia="fr-CA"/>
              </w:rPr>
              <w:t>teacher</w:t>
            </w:r>
            <w:proofErr w:type="spellEnd"/>
            <w:r w:rsidRPr="004E13D2">
              <w:rPr>
                <w:rFonts w:asciiTheme="majorHAnsi" w:eastAsia="Times New Roman" w:hAnsiTheme="majorHAnsi" w:cstheme="majorHAnsi"/>
                <w:sz w:val="20"/>
                <w:szCs w:val="20"/>
                <w:lang w:val="fr-CA" w:eastAsia="fr-CA"/>
              </w:rPr>
              <w:t xml:space="preserve"> </w:t>
            </w:r>
            <w:proofErr w:type="spellStart"/>
            <w:r w:rsidRPr="004E13D2">
              <w:rPr>
                <w:rFonts w:asciiTheme="majorHAnsi" w:eastAsia="Times New Roman" w:hAnsiTheme="majorHAnsi" w:cstheme="majorHAnsi"/>
                <w:sz w:val="20"/>
                <w:szCs w:val="20"/>
                <w:lang w:val="fr-CA" w:eastAsia="fr-CA"/>
              </w:rPr>
              <w:t>behavior</w:t>
            </w:r>
            <w:proofErr w:type="spellEnd"/>
          </w:p>
        </w:tc>
        <w:tc>
          <w:tcPr>
            <w:tcW w:w="6521" w:type="dxa"/>
          </w:tcPr>
          <w:p w14:paraId="7E383033" w14:textId="53D41026" w:rsidR="00FC0B7D" w:rsidRPr="00A41029" w:rsidRDefault="002F45CF" w:rsidP="00B307F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If </w:t>
            </w:r>
            <w:proofErr w:type="gramStart"/>
            <w:r w:rsidRPr="00A41029">
              <w:rPr>
                <w:rFonts w:asciiTheme="majorHAnsi" w:eastAsia="Times New Roman" w:hAnsiTheme="majorHAnsi" w:cstheme="majorHAnsi"/>
                <w:i/>
                <w:sz w:val="20"/>
                <w:szCs w:val="20"/>
                <w:lang w:val="en-US" w:eastAsia="fr-CA"/>
              </w:rPr>
              <w:t>you’re</w:t>
            </w:r>
            <w:proofErr w:type="gramEnd"/>
            <w:r w:rsidRPr="00A41029">
              <w:rPr>
                <w:rFonts w:asciiTheme="majorHAnsi" w:eastAsia="Times New Roman" w:hAnsiTheme="majorHAnsi" w:cstheme="majorHAnsi"/>
                <w:i/>
                <w:sz w:val="20"/>
                <w:szCs w:val="20"/>
                <w:lang w:val="en-US" w:eastAsia="fr-CA"/>
              </w:rPr>
              <w:t xml:space="preserve"> not going to make the effort to teach well, I won't make an effort to listen.</w:t>
            </w:r>
          </w:p>
        </w:tc>
      </w:tr>
      <w:tr w:rsidR="00FC0B7D" w:rsidRPr="004E13D2" w14:paraId="79251E63" w14:textId="77777777" w:rsidTr="003E71E3">
        <w:tc>
          <w:tcPr>
            <w:tcW w:w="2405" w:type="dxa"/>
          </w:tcPr>
          <w:p w14:paraId="65BF5093" w14:textId="17D0B307" w:rsidR="00FC0B7D" w:rsidRPr="004E13D2" w:rsidRDefault="002F45CF" w:rsidP="00B307F3">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 xml:space="preserve">Modeling </w:t>
            </w:r>
            <w:proofErr w:type="spellStart"/>
            <w:r w:rsidRPr="004E13D2">
              <w:rPr>
                <w:rFonts w:asciiTheme="majorHAnsi" w:eastAsia="Times New Roman" w:hAnsiTheme="majorHAnsi" w:cstheme="majorHAnsi"/>
                <w:sz w:val="20"/>
                <w:szCs w:val="20"/>
                <w:lang w:val="fr-CA" w:eastAsia="fr-CA"/>
              </w:rPr>
              <w:t>teacher</w:t>
            </w:r>
            <w:proofErr w:type="spellEnd"/>
            <w:r w:rsidRPr="004E13D2">
              <w:rPr>
                <w:rFonts w:asciiTheme="majorHAnsi" w:eastAsia="Times New Roman" w:hAnsiTheme="majorHAnsi" w:cstheme="majorHAnsi"/>
                <w:sz w:val="20"/>
                <w:szCs w:val="20"/>
                <w:lang w:val="fr-CA" w:eastAsia="fr-CA"/>
              </w:rPr>
              <w:t xml:space="preserve"> affect</w:t>
            </w:r>
          </w:p>
        </w:tc>
        <w:tc>
          <w:tcPr>
            <w:tcW w:w="6521" w:type="dxa"/>
          </w:tcPr>
          <w:p w14:paraId="77830A0A" w14:textId="04EE226F" w:rsidR="00FC0B7D" w:rsidRPr="00A41029" w:rsidRDefault="002F45CF" w:rsidP="003B2469">
            <w:pPr>
              <w:rPr>
                <w:rFonts w:asciiTheme="majorHAnsi" w:eastAsia="Times New Roman" w:hAnsiTheme="majorHAnsi" w:cstheme="majorHAnsi"/>
                <w:i/>
                <w:sz w:val="20"/>
                <w:szCs w:val="20"/>
                <w:lang w:val="fr-CA" w:eastAsia="fr-CA"/>
              </w:rPr>
            </w:pPr>
            <w:r w:rsidRPr="00A41029">
              <w:rPr>
                <w:rFonts w:asciiTheme="majorHAnsi" w:eastAsia="Times New Roman" w:hAnsiTheme="majorHAnsi" w:cstheme="majorHAnsi"/>
                <w:i/>
                <w:sz w:val="20"/>
                <w:szCs w:val="20"/>
                <w:lang w:val="en-US" w:eastAsia="fr-CA"/>
              </w:rPr>
              <w:t xml:space="preserve">You </w:t>
            </w:r>
            <w:proofErr w:type="gramStart"/>
            <w:r w:rsidRPr="00A41029">
              <w:rPr>
                <w:rFonts w:asciiTheme="majorHAnsi" w:eastAsia="Times New Roman" w:hAnsiTheme="majorHAnsi" w:cstheme="majorHAnsi"/>
                <w:i/>
                <w:sz w:val="20"/>
                <w:szCs w:val="20"/>
                <w:lang w:val="en-US" w:eastAsia="fr-CA"/>
              </w:rPr>
              <w:t>don't</w:t>
            </w:r>
            <w:proofErr w:type="gramEnd"/>
            <w:r w:rsidRPr="00A41029">
              <w:rPr>
                <w:rFonts w:asciiTheme="majorHAnsi" w:eastAsia="Times New Roman" w:hAnsiTheme="majorHAnsi" w:cstheme="majorHAnsi"/>
                <w:i/>
                <w:sz w:val="20"/>
                <w:szCs w:val="20"/>
                <w:lang w:val="en-US" w:eastAsia="fr-CA"/>
              </w:rPr>
              <w:t xml:space="preserve"> seem to care about this class. </w:t>
            </w:r>
            <w:proofErr w:type="spellStart"/>
            <w:r w:rsidRPr="00A41029">
              <w:rPr>
                <w:rFonts w:asciiTheme="majorHAnsi" w:eastAsia="Times New Roman" w:hAnsiTheme="majorHAnsi" w:cstheme="majorHAnsi"/>
                <w:i/>
                <w:sz w:val="20"/>
                <w:szCs w:val="20"/>
                <w:lang w:val="fr-CA" w:eastAsia="fr-CA"/>
              </w:rPr>
              <w:t>Why</w:t>
            </w:r>
            <w:proofErr w:type="spellEnd"/>
            <w:r w:rsidRPr="00A41029">
              <w:rPr>
                <w:rFonts w:asciiTheme="majorHAnsi" w:eastAsia="Times New Roman" w:hAnsiTheme="majorHAnsi" w:cstheme="majorHAnsi"/>
                <w:i/>
                <w:sz w:val="20"/>
                <w:szCs w:val="20"/>
                <w:lang w:val="fr-CA" w:eastAsia="fr-CA"/>
              </w:rPr>
              <w:t xml:space="preserve"> </w:t>
            </w:r>
            <w:proofErr w:type="spellStart"/>
            <w:r w:rsidRPr="00A41029">
              <w:rPr>
                <w:rFonts w:asciiTheme="majorHAnsi" w:eastAsia="Times New Roman" w:hAnsiTheme="majorHAnsi" w:cstheme="majorHAnsi"/>
                <w:i/>
                <w:sz w:val="20"/>
                <w:szCs w:val="20"/>
                <w:lang w:val="fr-CA" w:eastAsia="fr-CA"/>
              </w:rPr>
              <w:t>should</w:t>
            </w:r>
            <w:proofErr w:type="spellEnd"/>
            <w:r w:rsidRPr="00A41029">
              <w:rPr>
                <w:rFonts w:asciiTheme="majorHAnsi" w:eastAsia="Times New Roman" w:hAnsiTheme="majorHAnsi" w:cstheme="majorHAnsi"/>
                <w:i/>
                <w:sz w:val="20"/>
                <w:szCs w:val="20"/>
                <w:lang w:val="fr-CA" w:eastAsia="fr-CA"/>
              </w:rPr>
              <w:t xml:space="preserve"> I?</w:t>
            </w:r>
          </w:p>
        </w:tc>
      </w:tr>
      <w:tr w:rsidR="00FC0B7D" w:rsidRPr="0009464E" w14:paraId="784AF536" w14:textId="77777777" w:rsidTr="003E71E3">
        <w:tc>
          <w:tcPr>
            <w:tcW w:w="2405" w:type="dxa"/>
          </w:tcPr>
          <w:p w14:paraId="200BA671" w14:textId="7725B834" w:rsidR="00FC0B7D" w:rsidRPr="004E13D2" w:rsidRDefault="002F45CF" w:rsidP="00B307F3">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Hostile-</w:t>
            </w:r>
            <w:proofErr w:type="spellStart"/>
            <w:r w:rsidRPr="004E13D2">
              <w:rPr>
                <w:rFonts w:asciiTheme="majorHAnsi" w:eastAsia="Times New Roman" w:hAnsiTheme="majorHAnsi" w:cstheme="majorHAnsi"/>
                <w:sz w:val="20"/>
                <w:szCs w:val="20"/>
                <w:lang w:val="fr-CA" w:eastAsia="fr-CA"/>
              </w:rPr>
              <w:t>defensive</w:t>
            </w:r>
            <w:proofErr w:type="spellEnd"/>
          </w:p>
        </w:tc>
        <w:tc>
          <w:tcPr>
            <w:tcW w:w="6521" w:type="dxa"/>
          </w:tcPr>
          <w:p w14:paraId="79FCF4DF" w14:textId="5AF183BD" w:rsidR="00FC0B7D" w:rsidRPr="00A41029" w:rsidRDefault="00B86B90" w:rsidP="003B2469">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Right or wrong </w:t>
            </w:r>
            <w:proofErr w:type="gramStart"/>
            <w:r w:rsidRPr="00A41029">
              <w:rPr>
                <w:rFonts w:asciiTheme="majorHAnsi" w:eastAsia="Times New Roman" w:hAnsiTheme="majorHAnsi" w:cstheme="majorHAnsi"/>
                <w:i/>
                <w:sz w:val="20"/>
                <w:szCs w:val="20"/>
                <w:lang w:val="en-US" w:eastAsia="fr-CA"/>
              </w:rPr>
              <w:t>that's</w:t>
            </w:r>
            <w:proofErr w:type="gramEnd"/>
            <w:r w:rsidRPr="00A41029">
              <w:rPr>
                <w:rFonts w:asciiTheme="majorHAnsi" w:eastAsia="Times New Roman" w:hAnsiTheme="majorHAnsi" w:cstheme="majorHAnsi"/>
                <w:i/>
                <w:sz w:val="20"/>
                <w:szCs w:val="20"/>
                <w:lang w:val="en-US" w:eastAsia="fr-CA"/>
              </w:rPr>
              <w:t xml:space="preserve"> the way I am.</w:t>
            </w:r>
          </w:p>
        </w:tc>
      </w:tr>
      <w:tr w:rsidR="00FC0B7D" w:rsidRPr="0009464E" w14:paraId="796EA942" w14:textId="77777777" w:rsidTr="003E71E3">
        <w:tc>
          <w:tcPr>
            <w:tcW w:w="2405" w:type="dxa"/>
          </w:tcPr>
          <w:p w14:paraId="6EAE0F87" w14:textId="1EA0AED6" w:rsidR="00FC0B7D" w:rsidRPr="004E13D2" w:rsidRDefault="00B86B90" w:rsidP="00B307F3">
            <w:pPr>
              <w:rPr>
                <w:rFonts w:asciiTheme="majorHAnsi" w:eastAsia="Times New Roman" w:hAnsiTheme="majorHAnsi" w:cstheme="majorHAnsi"/>
                <w:sz w:val="20"/>
                <w:szCs w:val="20"/>
                <w:lang w:val="fr-CA" w:eastAsia="fr-CA"/>
              </w:rPr>
            </w:pPr>
            <w:proofErr w:type="spellStart"/>
            <w:r w:rsidRPr="004E13D2">
              <w:rPr>
                <w:rFonts w:asciiTheme="majorHAnsi" w:eastAsia="Times New Roman" w:hAnsiTheme="majorHAnsi" w:cstheme="majorHAnsi"/>
                <w:sz w:val="20"/>
                <w:szCs w:val="20"/>
                <w:lang w:val="fr-CA" w:eastAsia="fr-CA"/>
              </w:rPr>
              <w:t>Student</w:t>
            </w:r>
            <w:proofErr w:type="spellEnd"/>
            <w:r w:rsidRPr="004E13D2">
              <w:rPr>
                <w:rFonts w:asciiTheme="majorHAnsi" w:eastAsia="Times New Roman" w:hAnsiTheme="majorHAnsi" w:cstheme="majorHAnsi"/>
                <w:sz w:val="20"/>
                <w:szCs w:val="20"/>
                <w:lang w:val="fr-CA" w:eastAsia="fr-CA"/>
              </w:rPr>
              <w:t xml:space="preserve"> </w:t>
            </w:r>
            <w:proofErr w:type="spellStart"/>
            <w:r w:rsidRPr="004E13D2">
              <w:rPr>
                <w:rFonts w:asciiTheme="majorHAnsi" w:eastAsia="Times New Roman" w:hAnsiTheme="majorHAnsi" w:cstheme="majorHAnsi"/>
                <w:sz w:val="20"/>
                <w:szCs w:val="20"/>
                <w:lang w:val="fr-CA" w:eastAsia="fr-CA"/>
              </w:rPr>
              <w:t>rebuttal</w:t>
            </w:r>
            <w:proofErr w:type="spellEnd"/>
          </w:p>
        </w:tc>
        <w:tc>
          <w:tcPr>
            <w:tcW w:w="6521" w:type="dxa"/>
          </w:tcPr>
          <w:p w14:paraId="26969213" w14:textId="0AA2D844" w:rsidR="00FC0B7D" w:rsidRPr="00A41029" w:rsidRDefault="00B86B90" w:rsidP="00B307F3">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I know what works for me; I </w:t>
            </w:r>
            <w:proofErr w:type="gramStart"/>
            <w:r w:rsidRPr="00A41029">
              <w:rPr>
                <w:rFonts w:asciiTheme="majorHAnsi" w:eastAsia="Times New Roman" w:hAnsiTheme="majorHAnsi" w:cstheme="majorHAnsi"/>
                <w:i/>
                <w:sz w:val="20"/>
                <w:szCs w:val="20"/>
                <w:lang w:val="en-US" w:eastAsia="fr-CA"/>
              </w:rPr>
              <w:t>don't</w:t>
            </w:r>
            <w:proofErr w:type="gramEnd"/>
            <w:r w:rsidRPr="00A41029">
              <w:rPr>
                <w:rFonts w:asciiTheme="majorHAnsi" w:eastAsia="Times New Roman" w:hAnsiTheme="majorHAnsi" w:cstheme="majorHAnsi"/>
                <w:i/>
                <w:sz w:val="20"/>
                <w:szCs w:val="20"/>
                <w:lang w:val="en-US" w:eastAsia="fr-CA"/>
              </w:rPr>
              <w:t xml:space="preserve"> need your advice.</w:t>
            </w:r>
          </w:p>
        </w:tc>
      </w:tr>
      <w:tr w:rsidR="00FC0B7D" w:rsidRPr="0009464E" w14:paraId="57E9A655" w14:textId="77777777" w:rsidTr="003E71E3">
        <w:tc>
          <w:tcPr>
            <w:tcW w:w="2405" w:type="dxa"/>
          </w:tcPr>
          <w:p w14:paraId="25603852" w14:textId="77612745" w:rsidR="00FC0B7D" w:rsidRPr="004E13D2" w:rsidRDefault="00B86B90" w:rsidP="00B307F3">
            <w:pPr>
              <w:rPr>
                <w:rFonts w:asciiTheme="majorHAnsi" w:eastAsia="Times New Roman" w:hAnsiTheme="majorHAnsi" w:cstheme="majorHAnsi"/>
                <w:sz w:val="20"/>
                <w:szCs w:val="20"/>
                <w:lang w:val="fr-CA" w:eastAsia="fr-CA"/>
              </w:rPr>
            </w:pPr>
            <w:r w:rsidRPr="004E13D2">
              <w:rPr>
                <w:rFonts w:asciiTheme="majorHAnsi" w:eastAsia="Times New Roman" w:hAnsiTheme="majorHAnsi" w:cstheme="majorHAnsi"/>
                <w:sz w:val="20"/>
                <w:szCs w:val="20"/>
                <w:lang w:val="fr-CA" w:eastAsia="fr-CA"/>
              </w:rPr>
              <w:t>Revenge</w:t>
            </w:r>
          </w:p>
        </w:tc>
        <w:tc>
          <w:tcPr>
            <w:tcW w:w="6521" w:type="dxa"/>
          </w:tcPr>
          <w:p w14:paraId="40EEBB14" w14:textId="1561CD6F" w:rsidR="003B2469" w:rsidRPr="00A41029" w:rsidRDefault="003B2469" w:rsidP="003B2469">
            <w:pPr>
              <w:rPr>
                <w:rFonts w:asciiTheme="majorHAnsi" w:eastAsia="Times New Roman" w:hAnsiTheme="majorHAnsi" w:cstheme="majorHAnsi"/>
                <w:i/>
                <w:sz w:val="20"/>
                <w:szCs w:val="20"/>
                <w:lang w:val="en-US" w:eastAsia="fr-CA"/>
              </w:rPr>
            </w:pPr>
            <w:proofErr w:type="gramStart"/>
            <w:r w:rsidRPr="00A41029">
              <w:rPr>
                <w:rFonts w:asciiTheme="majorHAnsi" w:eastAsia="Times New Roman" w:hAnsiTheme="majorHAnsi" w:cstheme="majorHAnsi"/>
                <w:i/>
                <w:sz w:val="20"/>
                <w:szCs w:val="20"/>
                <w:lang w:val="en-US" w:eastAsia="fr-CA"/>
              </w:rPr>
              <w:t>I’ll</w:t>
            </w:r>
            <w:proofErr w:type="gramEnd"/>
            <w:r w:rsidRPr="00A41029">
              <w:rPr>
                <w:rFonts w:asciiTheme="majorHAnsi" w:eastAsia="Times New Roman" w:hAnsiTheme="majorHAnsi" w:cstheme="majorHAnsi"/>
                <w:i/>
                <w:sz w:val="20"/>
                <w:szCs w:val="20"/>
                <w:lang w:val="en-US" w:eastAsia="fr-CA"/>
              </w:rPr>
              <w:t xml:space="preserve"> get even by expressing my dissatisfaction on evaluations at the end of the term.</w:t>
            </w:r>
          </w:p>
          <w:p w14:paraId="775D78A1" w14:textId="43F2B959" w:rsidR="00FC0B7D" w:rsidRPr="00A41029" w:rsidRDefault="003B2469" w:rsidP="003B2469">
            <w:pPr>
              <w:rPr>
                <w:rFonts w:asciiTheme="majorHAnsi" w:eastAsia="Times New Roman" w:hAnsiTheme="majorHAnsi" w:cstheme="majorHAnsi"/>
                <w:i/>
                <w:sz w:val="20"/>
                <w:szCs w:val="20"/>
                <w:lang w:val="en-US" w:eastAsia="fr-CA"/>
              </w:rPr>
            </w:pPr>
            <w:r w:rsidRPr="00A41029">
              <w:rPr>
                <w:rFonts w:asciiTheme="majorHAnsi" w:eastAsia="Times New Roman" w:hAnsiTheme="majorHAnsi" w:cstheme="majorHAnsi"/>
                <w:i/>
                <w:sz w:val="20"/>
                <w:szCs w:val="20"/>
                <w:lang w:val="en-US" w:eastAsia="fr-CA"/>
              </w:rPr>
              <w:t xml:space="preserve">I </w:t>
            </w:r>
            <w:proofErr w:type="gramStart"/>
            <w:r w:rsidRPr="00A41029">
              <w:rPr>
                <w:rFonts w:asciiTheme="majorHAnsi" w:eastAsia="Times New Roman" w:hAnsiTheme="majorHAnsi" w:cstheme="majorHAnsi"/>
                <w:i/>
                <w:sz w:val="20"/>
                <w:szCs w:val="20"/>
                <w:lang w:val="en-US" w:eastAsia="fr-CA"/>
              </w:rPr>
              <w:t>won't</w:t>
            </w:r>
            <w:proofErr w:type="gramEnd"/>
            <w:r w:rsidRPr="00A41029">
              <w:rPr>
                <w:rFonts w:asciiTheme="majorHAnsi" w:eastAsia="Times New Roman" w:hAnsiTheme="majorHAnsi" w:cstheme="majorHAnsi"/>
                <w:i/>
                <w:sz w:val="20"/>
                <w:szCs w:val="20"/>
                <w:lang w:val="en-US" w:eastAsia="fr-CA"/>
              </w:rPr>
              <w:t xml:space="preserve"> recommend the teacher/class to others.</w:t>
            </w:r>
          </w:p>
        </w:tc>
      </w:tr>
    </w:tbl>
    <w:p w14:paraId="680165E2" w14:textId="7D5443AD" w:rsidR="00FC0B7D" w:rsidRPr="00490826" w:rsidRDefault="003E2736" w:rsidP="003E2736">
      <w:pPr>
        <w:rPr>
          <w:sz w:val="18"/>
          <w:szCs w:val="18"/>
          <w:lang w:val="en-US"/>
        </w:rPr>
      </w:pPr>
      <w:r w:rsidRPr="0021284E">
        <w:rPr>
          <w:sz w:val="18"/>
          <w:szCs w:val="18"/>
          <w:lang w:val="fr-CA" w:eastAsia="fr-CA"/>
        </w:rPr>
        <w:t xml:space="preserve">Source : </w:t>
      </w:r>
      <w:r w:rsidR="00F42FBE" w:rsidRPr="00F42FBE">
        <w:rPr>
          <w:sz w:val="18"/>
          <w:szCs w:val="18"/>
          <w:lang w:val="fr-CA" w:eastAsia="fr-CA"/>
        </w:rPr>
        <w:t>Tableau</w:t>
      </w:r>
      <w:r w:rsidR="00664CA4" w:rsidRPr="009126C6">
        <w:rPr>
          <w:sz w:val="18"/>
          <w:szCs w:val="18"/>
          <w:lang w:val="fr-CA" w:eastAsia="fr-CA"/>
        </w:rPr>
        <w:t xml:space="preserve"> repr</w:t>
      </w:r>
      <w:r w:rsidR="00664CA4" w:rsidRPr="00E742C7">
        <w:rPr>
          <w:sz w:val="18"/>
          <w:szCs w:val="18"/>
          <w:lang w:val="fr-CA" w:eastAsia="fr-CA"/>
        </w:rPr>
        <w:t xml:space="preserve">oduit </w:t>
      </w:r>
      <w:r w:rsidR="00A7181E" w:rsidRPr="009E4F30">
        <w:rPr>
          <w:sz w:val="18"/>
          <w:szCs w:val="18"/>
          <w:lang w:val="fr-CA" w:eastAsia="fr-CA"/>
        </w:rPr>
        <w:t>à partir de</w:t>
      </w:r>
      <w:r w:rsidR="00A7181E" w:rsidRPr="00490826">
        <w:rPr>
          <w:sz w:val="18"/>
          <w:szCs w:val="18"/>
          <w:lang w:val="fr-CA"/>
        </w:rPr>
        <w:t xml:space="preserve"> « “</w:t>
      </w:r>
      <w:proofErr w:type="spellStart"/>
      <w:r w:rsidR="00267FE4">
        <w:rPr>
          <w:rStyle w:val="hyperlienCar"/>
          <w:sz w:val="18"/>
          <w:szCs w:val="18"/>
          <w:lang w:val="fr-CA"/>
        </w:rPr>
        <w:fldChar w:fldCharType="begin"/>
      </w:r>
      <w:r w:rsidR="00267FE4">
        <w:rPr>
          <w:rStyle w:val="hyperlienCar"/>
          <w:sz w:val="18"/>
          <w:szCs w:val="18"/>
          <w:lang w:val="fr-CA"/>
        </w:rPr>
        <w:instrText xml:space="preserve"> HYPERLINK "https://www.lifescied.org/doi/full/10.1187/cbe-13-09-0190" </w:instrText>
      </w:r>
      <w:r w:rsidR="00267FE4">
        <w:rPr>
          <w:rStyle w:val="hyperlienCar"/>
          <w:sz w:val="18"/>
          <w:szCs w:val="18"/>
          <w:lang w:val="fr-CA"/>
        </w:rPr>
        <w:fldChar w:fldCharType="separate"/>
      </w:r>
      <w:r w:rsidR="00A7181E" w:rsidRPr="00267FE4">
        <w:rPr>
          <w:rStyle w:val="Lienhypertexte"/>
          <w:sz w:val="18"/>
          <w:szCs w:val="18"/>
          <w:lang w:val="fr-CA"/>
        </w:rPr>
        <w:t>What</w:t>
      </w:r>
      <w:proofErr w:type="spellEnd"/>
      <w:r w:rsidR="00A7181E" w:rsidRPr="00267FE4">
        <w:rPr>
          <w:rStyle w:val="Lienhypertexte"/>
          <w:sz w:val="18"/>
          <w:szCs w:val="18"/>
          <w:lang w:val="fr-CA"/>
        </w:rPr>
        <w:t xml:space="preserve"> if </w:t>
      </w:r>
      <w:proofErr w:type="spellStart"/>
      <w:r w:rsidR="00A7181E" w:rsidRPr="00267FE4">
        <w:rPr>
          <w:rStyle w:val="Lienhypertexte"/>
          <w:sz w:val="18"/>
          <w:szCs w:val="18"/>
          <w:lang w:val="fr-CA"/>
        </w:rPr>
        <w:t>students</w:t>
      </w:r>
      <w:proofErr w:type="spellEnd"/>
      <w:r w:rsidR="00A7181E" w:rsidRPr="00267FE4">
        <w:rPr>
          <w:rStyle w:val="Lienhypertexte"/>
          <w:sz w:val="18"/>
          <w:szCs w:val="18"/>
          <w:lang w:val="fr-CA"/>
        </w:rPr>
        <w:t xml:space="preserve"> </w:t>
      </w:r>
      <w:proofErr w:type="spellStart"/>
      <w:r w:rsidR="00A7181E" w:rsidRPr="00267FE4">
        <w:rPr>
          <w:rStyle w:val="Lienhypertexte"/>
          <w:sz w:val="18"/>
          <w:szCs w:val="18"/>
          <w:lang w:val="fr-CA"/>
        </w:rPr>
        <w:t>revolt</w:t>
      </w:r>
      <w:proofErr w:type="spellEnd"/>
      <w:r w:rsidR="00A7181E" w:rsidRPr="00267FE4">
        <w:rPr>
          <w:rStyle w:val="Lienhypertexte"/>
          <w:sz w:val="18"/>
          <w:szCs w:val="18"/>
          <w:lang w:val="fr-CA"/>
        </w:rPr>
        <w:t>?”– </w:t>
      </w:r>
      <w:r w:rsidR="00A7181E" w:rsidRPr="00267FE4">
        <w:rPr>
          <w:rStyle w:val="Lienhypertexte"/>
          <w:sz w:val="18"/>
          <w:szCs w:val="18"/>
          <w:lang w:val="en-US"/>
        </w:rPr>
        <w:t>Considering Student Resistance: Origins, Options, and Opportunities for Investigation </w:t>
      </w:r>
      <w:r w:rsidR="00267FE4">
        <w:rPr>
          <w:rStyle w:val="hyperlienCar"/>
          <w:sz w:val="18"/>
          <w:szCs w:val="18"/>
          <w:lang w:val="fr-CA"/>
        </w:rPr>
        <w:fldChar w:fldCharType="end"/>
      </w:r>
      <w:r w:rsidR="00A7181E" w:rsidRPr="00490826">
        <w:rPr>
          <w:sz w:val="18"/>
          <w:szCs w:val="18"/>
          <w:lang w:val="en-US"/>
        </w:rPr>
        <w:t>», </w:t>
      </w:r>
      <w:r w:rsidR="00B25AAE" w:rsidRPr="00490826">
        <w:rPr>
          <w:sz w:val="18"/>
          <w:szCs w:val="18"/>
          <w:lang w:val="en-US"/>
        </w:rPr>
        <w:t>par Shannon B. Seidel et Kimberly D. Tanner,</w:t>
      </w:r>
      <w:r w:rsidR="009126C6">
        <w:rPr>
          <w:sz w:val="18"/>
          <w:szCs w:val="18"/>
          <w:lang w:val="en-US"/>
        </w:rPr>
        <w:t xml:space="preserve"> 2013</w:t>
      </w:r>
      <w:r w:rsidR="00B25AAE" w:rsidRPr="00490826">
        <w:rPr>
          <w:sz w:val="18"/>
          <w:szCs w:val="18"/>
          <w:lang w:val="en-US"/>
        </w:rPr>
        <w:t xml:space="preserve"> dans</w:t>
      </w:r>
      <w:r w:rsidR="00B25AAE" w:rsidRPr="00490826">
        <w:rPr>
          <w:i/>
          <w:iCs/>
          <w:sz w:val="18"/>
          <w:szCs w:val="18"/>
          <w:lang w:val="en-US"/>
        </w:rPr>
        <w:t xml:space="preserve"> </w:t>
      </w:r>
      <w:r w:rsidR="00A7181E" w:rsidRPr="00490826">
        <w:rPr>
          <w:i/>
          <w:iCs/>
          <w:sz w:val="18"/>
          <w:szCs w:val="18"/>
          <w:lang w:val="en-US"/>
        </w:rPr>
        <w:t>CBE Life Sciences Education</w:t>
      </w:r>
      <w:r w:rsidR="00A7181E" w:rsidRPr="00490826">
        <w:rPr>
          <w:sz w:val="18"/>
          <w:szCs w:val="18"/>
          <w:lang w:val="en-US"/>
        </w:rPr>
        <w:t>, vol. 12, n</w:t>
      </w:r>
      <w:r w:rsidR="00A7181E" w:rsidRPr="00D156EC">
        <w:rPr>
          <w:sz w:val="18"/>
          <w:szCs w:val="18"/>
          <w:vertAlign w:val="superscript"/>
          <w:lang w:val="en-US"/>
        </w:rPr>
        <w:t>o</w:t>
      </w:r>
      <w:r w:rsidR="00A7181E" w:rsidRPr="00490826">
        <w:rPr>
          <w:sz w:val="18"/>
          <w:szCs w:val="18"/>
          <w:lang w:val="en-US"/>
        </w:rPr>
        <w:t> 4, p. 5</w:t>
      </w:r>
      <w:r w:rsidR="00D156EC" w:rsidRPr="00490826">
        <w:rPr>
          <w:sz w:val="18"/>
          <w:szCs w:val="18"/>
          <w:lang w:val="en-US"/>
        </w:rPr>
        <w:t>88</w:t>
      </w:r>
      <w:r w:rsidR="00A7181E" w:rsidRPr="00490826">
        <w:rPr>
          <w:sz w:val="18"/>
          <w:szCs w:val="18"/>
          <w:lang w:val="en-US"/>
        </w:rPr>
        <w:t>.</w:t>
      </w:r>
    </w:p>
    <w:p w14:paraId="7B648BBF" w14:textId="77777777" w:rsidR="003E2736" w:rsidRPr="00490826" w:rsidRDefault="003E2736" w:rsidP="00B307F3">
      <w:pPr>
        <w:spacing w:after="0" w:line="240" w:lineRule="auto"/>
        <w:rPr>
          <w:rFonts w:ascii="Times New Roman" w:eastAsia="Times New Roman" w:hAnsi="Times New Roman" w:cs="Times New Roman"/>
          <w:sz w:val="24"/>
          <w:szCs w:val="24"/>
          <w:lang w:val="en-US" w:eastAsia="fr-CA"/>
        </w:rPr>
      </w:pPr>
    </w:p>
    <w:p w14:paraId="44254FEF" w14:textId="07FE56DF" w:rsidR="0015704D" w:rsidRDefault="0015704D" w:rsidP="003670FA">
      <w:pPr>
        <w:jc w:val="both"/>
      </w:pPr>
      <w:r>
        <w:t xml:space="preserve">La résistance étudiante aux approches de pédagogie active peut être, selon Tolman et Morris (2017), active ou passive. Elle peut prendre diverses formes selon que les </w:t>
      </w:r>
      <w:r w:rsidR="005F52FC">
        <w:t xml:space="preserve">personnes </w:t>
      </w:r>
      <w:r>
        <w:t>étudiant</w:t>
      </w:r>
      <w:r w:rsidR="00D31F0B">
        <w:t>e</w:t>
      </w:r>
      <w:r>
        <w:t>s désirent asseoir leur autonomie (répondant à des sentiments de colère ou de frustration) ou se protéger (répondant à des sentiments d’anxiété ou de peur). Ainsi, une manifestation de résistance « autonomiste » passive pourrait être de sciemment remettre ses travaux en retard. Une manifestation de résistance active dans un but de préservation pourrait prendre la forme de négociations fébriles à propos des critères de correction.</w:t>
      </w:r>
    </w:p>
    <w:p w14:paraId="11752BAE" w14:textId="77777777" w:rsidR="00F06578" w:rsidRDefault="00F06578" w:rsidP="003670FA">
      <w:pPr>
        <w:jc w:val="both"/>
      </w:pPr>
    </w:p>
    <w:p w14:paraId="667858DE" w14:textId="49079D54" w:rsidR="0015704D" w:rsidRDefault="0015704D" w:rsidP="00EA2331">
      <w:pPr>
        <w:pStyle w:val="Titre2"/>
        <w:numPr>
          <w:ilvl w:val="0"/>
          <w:numId w:val="22"/>
        </w:numPr>
      </w:pPr>
      <w:bookmarkStart w:id="5" w:name="_Toc57732615"/>
      <w:bookmarkStart w:id="6" w:name="_Toc58919295"/>
      <w:r>
        <w:t>Qu’est-ce qui cause la résistance?</w:t>
      </w:r>
      <w:bookmarkEnd w:id="5"/>
      <w:bookmarkEnd w:id="6"/>
    </w:p>
    <w:p w14:paraId="31F61CB5" w14:textId="77777777" w:rsidR="0015704D" w:rsidRDefault="0015704D" w:rsidP="003670FA">
      <w:pPr>
        <w:jc w:val="both"/>
      </w:pPr>
      <w:r>
        <w:t>Seidel et Tanner (2013) s’attardent aux origines de ces manifestations de résistance mais ne croient pas qu’elles soient liées uniquement aux méthodes pédagogiques innovantes utilisées :</w:t>
      </w:r>
    </w:p>
    <w:p w14:paraId="49B82059" w14:textId="755EFF73" w:rsidR="0015704D" w:rsidRPr="00F9313F" w:rsidRDefault="0015704D" w:rsidP="003670FA">
      <w:pPr>
        <w:ind w:left="567" w:right="1088"/>
        <w:jc w:val="both"/>
        <w:rPr>
          <w:lang w:val="en-US"/>
        </w:rPr>
      </w:pPr>
      <w:r w:rsidRPr="00490826">
        <w:rPr>
          <w:i/>
          <w:lang w:val="en-US"/>
        </w:rPr>
        <w:t>The use of the phrase “student resistance to active learning” itself belies a common tacit assumption that the culprits fostering these resistance behaviors are somehow the innovative teaching techniques themselves. However, little evidence from the research literature appears to support this assumption.</w:t>
      </w:r>
    </w:p>
    <w:p w14:paraId="37BDD2F2" w14:textId="77777777" w:rsidR="0015704D" w:rsidRDefault="0015704D" w:rsidP="003E71E3">
      <w:r>
        <w:t>Trois sources potentielles de résistance sont mentionnées :</w:t>
      </w:r>
    </w:p>
    <w:p w14:paraId="085254E0" w14:textId="3A1608F7" w:rsidR="0015704D" w:rsidRDefault="002659A0" w:rsidP="002659A0">
      <w:pPr>
        <w:pStyle w:val="Paragraphedeliste"/>
        <w:numPr>
          <w:ilvl w:val="0"/>
          <w:numId w:val="17"/>
        </w:numPr>
      </w:pPr>
      <w:proofErr w:type="gramStart"/>
      <w:r>
        <w:t>d</w:t>
      </w:r>
      <w:r w:rsidR="0015704D">
        <w:t>es</w:t>
      </w:r>
      <w:proofErr w:type="gramEnd"/>
      <w:r>
        <w:t xml:space="preserve"> </w:t>
      </w:r>
      <w:r w:rsidR="0015704D" w:rsidRPr="002659A0">
        <w:rPr>
          <w:b/>
          <w:bCs/>
        </w:rPr>
        <w:t>interactions difficiles avec les pairs</w:t>
      </w:r>
      <w:r w:rsidR="0015704D">
        <w:t xml:space="preserve">, alors que les méthodes actives recourent souvent aux travaux </w:t>
      </w:r>
      <w:r>
        <w:t>d’équipe ;</w:t>
      </w:r>
    </w:p>
    <w:p w14:paraId="598EC960" w14:textId="42798715" w:rsidR="0015704D" w:rsidRDefault="002659A0" w:rsidP="002659A0">
      <w:pPr>
        <w:pStyle w:val="Paragraphedeliste"/>
        <w:numPr>
          <w:ilvl w:val="0"/>
          <w:numId w:val="17"/>
        </w:numPr>
      </w:pPr>
      <w:proofErr w:type="gramStart"/>
      <w:r>
        <w:t>d</w:t>
      </w:r>
      <w:r w:rsidR="0015704D">
        <w:t>es</w:t>
      </w:r>
      <w:proofErr w:type="gramEnd"/>
      <w:r>
        <w:t xml:space="preserve"> </w:t>
      </w:r>
      <w:r w:rsidR="0015704D" w:rsidRPr="002659A0">
        <w:rPr>
          <w:b/>
          <w:bCs/>
        </w:rPr>
        <w:t>comportements inadéquats de l</w:t>
      </w:r>
      <w:r w:rsidR="008004FE">
        <w:rPr>
          <w:b/>
          <w:bCs/>
        </w:rPr>
        <w:t xml:space="preserve">a personne </w:t>
      </w:r>
      <w:r w:rsidR="0015704D" w:rsidRPr="002659A0">
        <w:rPr>
          <w:b/>
          <w:bCs/>
        </w:rPr>
        <w:t>enseignant</w:t>
      </w:r>
      <w:r w:rsidR="008004FE">
        <w:rPr>
          <w:b/>
          <w:bCs/>
        </w:rPr>
        <w:t>e</w:t>
      </w:r>
      <w:r w:rsidR="0015704D">
        <w:t> (par exemple</w:t>
      </w:r>
      <w:r w:rsidR="0015704D" w:rsidRPr="002659A0">
        <w:rPr>
          <w:i/>
          <w:iCs/>
        </w:rPr>
        <w:t>, </w:t>
      </w:r>
      <w:r w:rsidR="0015704D">
        <w:t xml:space="preserve">une incapacité à se rapprocher des </w:t>
      </w:r>
      <w:r w:rsidR="006310E9">
        <w:t>personnes</w:t>
      </w:r>
      <w:r w:rsidR="0015704D">
        <w:t xml:space="preserve"> étudiant</w:t>
      </w:r>
      <w:r w:rsidR="006310E9">
        <w:t>e</w:t>
      </w:r>
      <w:r w:rsidR="0015704D">
        <w:t>s, un désengagement du cours, une perception d’iniquité ou une mauvaise gestion de la quantité d’information à transmettre</w:t>
      </w:r>
      <w:r>
        <w:t>) ;</w:t>
      </w:r>
    </w:p>
    <w:p w14:paraId="55D043F6" w14:textId="578F58D1" w:rsidR="0015704D" w:rsidRDefault="0015704D" w:rsidP="002659A0">
      <w:pPr>
        <w:pStyle w:val="Paragraphedeliste"/>
        <w:numPr>
          <w:ilvl w:val="0"/>
          <w:numId w:val="17"/>
        </w:numPr>
      </w:pPr>
      <w:proofErr w:type="gramStart"/>
      <w:r>
        <w:t>le</w:t>
      </w:r>
      <w:proofErr w:type="gramEnd"/>
      <w:r>
        <w:t xml:space="preserve"> fait que les étudiantes et étudiants aient été</w:t>
      </w:r>
      <w:r w:rsidR="002659A0">
        <w:t xml:space="preserve"> </w:t>
      </w:r>
      <w:r w:rsidRPr="002659A0">
        <w:rPr>
          <w:b/>
          <w:bCs/>
        </w:rPr>
        <w:t>socialisés pour d’autres comportements en classe </w:t>
      </w:r>
      <w:r>
        <w:t>que ceux attendus en apprentissage actif.</w:t>
      </w:r>
    </w:p>
    <w:p w14:paraId="4AE47DB7" w14:textId="1234C417" w:rsidR="00F06578" w:rsidRDefault="0015704D" w:rsidP="003670FA">
      <w:pPr>
        <w:jc w:val="both"/>
      </w:pPr>
      <w:r>
        <w:t xml:space="preserve">Dans leur livre de 2016, Tolman et </w:t>
      </w:r>
      <w:proofErr w:type="spellStart"/>
      <w:r>
        <w:t>Kremling</w:t>
      </w:r>
      <w:proofErr w:type="spellEnd"/>
      <w:r>
        <w:t xml:space="preserve"> élaborent un</w:t>
      </w:r>
      <w:r w:rsidR="00692B62">
        <w:t xml:space="preserve"> </w:t>
      </w:r>
      <w:r>
        <w:rPr>
          <w:b/>
          <w:bCs/>
        </w:rPr>
        <w:t>modèle intégré de résistance étudiante</w:t>
      </w:r>
      <w:r w:rsidR="00D82210">
        <w:t xml:space="preserve"> </w:t>
      </w:r>
      <w:r>
        <w:t>(</w:t>
      </w:r>
      <w:proofErr w:type="spellStart"/>
      <w:r>
        <w:rPr>
          <w:i/>
          <w:iCs/>
        </w:rPr>
        <w:t>integrated</w:t>
      </w:r>
      <w:proofErr w:type="spellEnd"/>
      <w:r>
        <w:rPr>
          <w:i/>
          <w:iCs/>
        </w:rPr>
        <w:t xml:space="preserve"> model of </w:t>
      </w:r>
      <w:proofErr w:type="spellStart"/>
      <w:r>
        <w:rPr>
          <w:i/>
          <w:iCs/>
        </w:rPr>
        <w:t>student</w:t>
      </w:r>
      <w:proofErr w:type="spellEnd"/>
      <w:r>
        <w:rPr>
          <w:i/>
          <w:iCs/>
        </w:rPr>
        <w:t xml:space="preserve"> </w:t>
      </w:r>
      <w:proofErr w:type="spellStart"/>
      <w:r>
        <w:rPr>
          <w:i/>
          <w:iCs/>
        </w:rPr>
        <w:t>resistance</w:t>
      </w:r>
      <w:proofErr w:type="spellEnd"/>
      <w:r w:rsidR="00D82210">
        <w:rPr>
          <w:i/>
          <w:iCs/>
        </w:rPr>
        <w:t xml:space="preserve"> </w:t>
      </w:r>
      <w:r>
        <w:t>ou IMSR) qui tente de tenir compte de tous les facteurs susceptibles d’intervenir dans l’esprit de l’étudiant</w:t>
      </w:r>
      <w:r w:rsidR="0009464E">
        <w:t>e ou de l’étudiant</w:t>
      </w:r>
      <w:r>
        <w:t xml:space="preserve"> résistant. Ce modèle prend en considération le contexte institutionnel, les forces environnementales, les expériences négatives antérieures des étudiantes et étudiants en classe, leur développement cognitif et leur métacognition, comme l’illustre le schéma ci-dessous.</w:t>
      </w:r>
    </w:p>
    <w:p w14:paraId="7DA5A946" w14:textId="77777777" w:rsidR="0015704D" w:rsidRDefault="0015704D" w:rsidP="00F06578">
      <w:pPr>
        <w:pStyle w:val="Titre4"/>
      </w:pPr>
      <w:bookmarkStart w:id="7" w:name="Modèle"/>
      <w:r>
        <w:t>Modèle intégré de résistance étudiante</w:t>
      </w:r>
    </w:p>
    <w:bookmarkEnd w:id="7"/>
    <w:p w14:paraId="575BE242" w14:textId="7AE4AA53" w:rsidR="0015704D" w:rsidRDefault="0015704D" w:rsidP="0015704D">
      <w:pPr>
        <w:shd w:val="clear" w:color="auto" w:fill="FFFFFF"/>
        <w:rPr>
          <w:rFonts w:ascii="Arial" w:hAnsi="Arial" w:cs="Arial"/>
          <w:color w:val="4A4A4A"/>
        </w:rPr>
      </w:pPr>
      <w:r>
        <w:rPr>
          <w:rFonts w:ascii="Arial" w:hAnsi="Arial" w:cs="Arial"/>
          <w:noProof/>
          <w:color w:val="4A4A4A"/>
        </w:rPr>
        <w:drawing>
          <wp:inline distT="0" distB="0" distL="0" distR="0" wp14:anchorId="007DBCC4" wp14:editId="76ABEC7B">
            <wp:extent cx="5710555" cy="3217545"/>
            <wp:effectExtent l="19050" t="19050" r="23495" b="209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0555" cy="3217545"/>
                    </a:xfrm>
                    <a:prstGeom prst="rect">
                      <a:avLst/>
                    </a:prstGeom>
                    <a:noFill/>
                    <a:ln>
                      <a:solidFill>
                        <a:schemeClr val="accent3">
                          <a:lumMod val="60000"/>
                          <a:lumOff val="40000"/>
                        </a:schemeClr>
                      </a:solidFill>
                    </a:ln>
                  </pic:spPr>
                </pic:pic>
              </a:graphicData>
            </a:graphic>
          </wp:inline>
        </w:drawing>
      </w:r>
    </w:p>
    <w:p w14:paraId="4D7C80EF" w14:textId="6BF46A18" w:rsidR="00106B33" w:rsidRPr="009705AF" w:rsidRDefault="00C2499B" w:rsidP="00E95067">
      <w:pPr>
        <w:pStyle w:val="Sansinterligne"/>
        <w:rPr>
          <w:rFonts w:ascii="Arial" w:hAnsi="Arial" w:cs="Arial"/>
          <w:b/>
          <w:color w:val="111111"/>
        </w:rPr>
      </w:pPr>
      <w:r w:rsidRPr="00E95067">
        <w:rPr>
          <w:bCs/>
          <w:sz w:val="18"/>
          <w:szCs w:val="18"/>
          <w:lang w:val="fr-CA" w:eastAsia="fr-CA"/>
        </w:rPr>
        <w:t>Source :</w:t>
      </w:r>
      <w:r w:rsidRPr="003E2736">
        <w:rPr>
          <w:sz w:val="18"/>
          <w:szCs w:val="18"/>
          <w:lang w:val="fr-CA" w:eastAsia="fr-CA"/>
        </w:rPr>
        <w:t xml:space="preserve"> </w:t>
      </w:r>
      <w:r w:rsidR="00CB5C5E" w:rsidRPr="0021284E">
        <w:rPr>
          <w:bCs/>
          <w:sz w:val="18"/>
          <w:szCs w:val="18"/>
          <w:lang w:val="fr-CA" w:eastAsia="fr-CA"/>
        </w:rPr>
        <w:t>Modèle intégré de résistance étudiante</w:t>
      </w:r>
      <w:r w:rsidR="00A54F37" w:rsidRPr="0021284E">
        <w:rPr>
          <w:bCs/>
          <w:sz w:val="18"/>
          <w:szCs w:val="18"/>
          <w:lang w:val="fr-CA" w:eastAsia="fr-CA"/>
        </w:rPr>
        <w:t xml:space="preserve">, traduction libre </w:t>
      </w:r>
      <w:r w:rsidR="00B878AF" w:rsidRPr="0021284E">
        <w:rPr>
          <w:bCs/>
          <w:sz w:val="18"/>
          <w:szCs w:val="18"/>
          <w:lang w:val="fr-CA" w:eastAsia="fr-CA"/>
        </w:rPr>
        <w:t>par</w:t>
      </w:r>
      <w:r w:rsidR="00A54F37" w:rsidRPr="0021284E">
        <w:rPr>
          <w:bCs/>
          <w:sz w:val="18"/>
          <w:szCs w:val="18"/>
          <w:lang w:val="fr-CA" w:eastAsia="fr-CA"/>
        </w:rPr>
        <w:t xml:space="preserve"> J.S. Dubé</w:t>
      </w:r>
      <w:r w:rsidR="00B75E80" w:rsidRPr="0021284E">
        <w:rPr>
          <w:bCs/>
          <w:sz w:val="18"/>
          <w:szCs w:val="18"/>
          <w:lang w:val="fr-CA" w:eastAsia="fr-CA"/>
        </w:rPr>
        <w:t xml:space="preserve"> du schéma présenté dans</w:t>
      </w:r>
      <w:r w:rsidR="00B75E80">
        <w:rPr>
          <w:sz w:val="18"/>
          <w:szCs w:val="18"/>
          <w:lang w:val="fr-CA" w:eastAsia="fr-CA"/>
        </w:rPr>
        <w:t xml:space="preserve"> </w:t>
      </w:r>
      <w:proofErr w:type="spellStart"/>
      <w:r w:rsidR="00106B33" w:rsidRPr="00E705E6">
        <w:rPr>
          <w:rFonts w:asciiTheme="majorHAnsi" w:hAnsiTheme="majorHAnsi" w:cstheme="majorHAnsi"/>
          <w:i/>
          <w:iCs/>
          <w:color w:val="111111"/>
          <w:sz w:val="18"/>
          <w:szCs w:val="18"/>
        </w:rPr>
        <w:t>Why</w:t>
      </w:r>
      <w:proofErr w:type="spellEnd"/>
      <w:r w:rsidR="00106B33" w:rsidRPr="00E705E6">
        <w:rPr>
          <w:rFonts w:asciiTheme="majorHAnsi" w:hAnsiTheme="majorHAnsi" w:cstheme="majorHAnsi"/>
          <w:i/>
          <w:iCs/>
          <w:color w:val="111111"/>
          <w:sz w:val="18"/>
          <w:szCs w:val="18"/>
        </w:rPr>
        <w:t xml:space="preserve"> </w:t>
      </w:r>
      <w:proofErr w:type="spellStart"/>
      <w:r w:rsidR="00106B33" w:rsidRPr="00E705E6">
        <w:rPr>
          <w:rFonts w:asciiTheme="majorHAnsi" w:hAnsiTheme="majorHAnsi" w:cstheme="majorHAnsi"/>
          <w:i/>
          <w:iCs/>
          <w:color w:val="111111"/>
          <w:sz w:val="18"/>
          <w:szCs w:val="18"/>
        </w:rPr>
        <w:t>Students</w:t>
      </w:r>
      <w:proofErr w:type="spellEnd"/>
      <w:r w:rsidR="00106B33" w:rsidRPr="00E705E6">
        <w:rPr>
          <w:rFonts w:asciiTheme="majorHAnsi" w:hAnsiTheme="majorHAnsi" w:cstheme="majorHAnsi"/>
          <w:i/>
          <w:iCs/>
          <w:color w:val="111111"/>
          <w:sz w:val="18"/>
          <w:szCs w:val="18"/>
        </w:rPr>
        <w:t xml:space="preserve"> </w:t>
      </w:r>
      <w:proofErr w:type="spellStart"/>
      <w:r w:rsidR="00106B33" w:rsidRPr="00E705E6">
        <w:rPr>
          <w:rFonts w:asciiTheme="majorHAnsi" w:hAnsiTheme="majorHAnsi" w:cstheme="majorHAnsi"/>
          <w:i/>
          <w:iCs/>
          <w:color w:val="111111"/>
          <w:sz w:val="18"/>
          <w:szCs w:val="18"/>
        </w:rPr>
        <w:t>Resist</w:t>
      </w:r>
      <w:proofErr w:type="spellEnd"/>
      <w:r w:rsidR="00106B33" w:rsidRPr="00E705E6">
        <w:rPr>
          <w:rFonts w:asciiTheme="majorHAnsi" w:hAnsiTheme="majorHAnsi" w:cstheme="majorHAnsi"/>
          <w:i/>
          <w:iCs/>
          <w:color w:val="111111"/>
          <w:sz w:val="18"/>
          <w:szCs w:val="18"/>
        </w:rPr>
        <w:t xml:space="preserve"> Learning: A </w:t>
      </w:r>
      <w:proofErr w:type="spellStart"/>
      <w:r w:rsidR="00106B33" w:rsidRPr="00E705E6">
        <w:rPr>
          <w:rFonts w:asciiTheme="majorHAnsi" w:hAnsiTheme="majorHAnsi" w:cstheme="majorHAnsi"/>
          <w:i/>
          <w:iCs/>
          <w:color w:val="111111"/>
          <w:sz w:val="18"/>
          <w:szCs w:val="18"/>
        </w:rPr>
        <w:t>Practical</w:t>
      </w:r>
      <w:proofErr w:type="spellEnd"/>
      <w:r w:rsidR="00106B33" w:rsidRPr="00E705E6">
        <w:rPr>
          <w:rFonts w:asciiTheme="majorHAnsi" w:hAnsiTheme="majorHAnsi" w:cstheme="majorHAnsi"/>
          <w:i/>
          <w:iCs/>
          <w:color w:val="111111"/>
          <w:sz w:val="18"/>
          <w:szCs w:val="18"/>
        </w:rPr>
        <w:t xml:space="preserve"> Model for </w:t>
      </w:r>
      <w:proofErr w:type="spellStart"/>
      <w:r w:rsidR="00106B33" w:rsidRPr="00E705E6">
        <w:rPr>
          <w:rFonts w:asciiTheme="majorHAnsi" w:hAnsiTheme="majorHAnsi" w:cstheme="majorHAnsi"/>
          <w:i/>
          <w:iCs/>
          <w:color w:val="111111"/>
          <w:sz w:val="18"/>
          <w:szCs w:val="18"/>
        </w:rPr>
        <w:t>Understanding</w:t>
      </w:r>
      <w:proofErr w:type="spellEnd"/>
      <w:r w:rsidR="00106B33" w:rsidRPr="00E705E6">
        <w:rPr>
          <w:rFonts w:asciiTheme="majorHAnsi" w:hAnsiTheme="majorHAnsi" w:cstheme="majorHAnsi"/>
          <w:i/>
          <w:iCs/>
          <w:color w:val="111111"/>
          <w:sz w:val="18"/>
          <w:szCs w:val="18"/>
        </w:rPr>
        <w:t xml:space="preserve"> and </w:t>
      </w:r>
      <w:proofErr w:type="spellStart"/>
      <w:r w:rsidR="00106B33" w:rsidRPr="00E705E6">
        <w:rPr>
          <w:rFonts w:asciiTheme="majorHAnsi" w:hAnsiTheme="majorHAnsi" w:cstheme="majorHAnsi"/>
          <w:i/>
          <w:iCs/>
          <w:color w:val="111111"/>
          <w:sz w:val="18"/>
          <w:szCs w:val="18"/>
        </w:rPr>
        <w:t>Helping</w:t>
      </w:r>
      <w:proofErr w:type="spellEnd"/>
      <w:r w:rsidR="00106B33" w:rsidRPr="00E705E6">
        <w:rPr>
          <w:rFonts w:asciiTheme="majorHAnsi" w:hAnsiTheme="majorHAnsi" w:cstheme="majorHAnsi"/>
          <w:i/>
          <w:iCs/>
          <w:color w:val="111111"/>
          <w:sz w:val="18"/>
          <w:szCs w:val="18"/>
        </w:rPr>
        <w:t xml:space="preserve"> </w:t>
      </w:r>
      <w:proofErr w:type="spellStart"/>
      <w:r w:rsidR="00106B33" w:rsidRPr="00E705E6">
        <w:rPr>
          <w:rFonts w:asciiTheme="majorHAnsi" w:hAnsiTheme="majorHAnsi" w:cstheme="majorHAnsi"/>
          <w:i/>
          <w:iCs/>
          <w:color w:val="111111"/>
          <w:sz w:val="18"/>
          <w:szCs w:val="18"/>
        </w:rPr>
        <w:t>Students</w:t>
      </w:r>
      <w:proofErr w:type="spellEnd"/>
      <w:r w:rsidR="009705AF" w:rsidRPr="00E705E6">
        <w:rPr>
          <w:rFonts w:cstheme="majorHAnsi"/>
          <w:i/>
          <w:iCs/>
          <w:color w:val="111111"/>
          <w:sz w:val="18"/>
          <w:szCs w:val="18"/>
        </w:rPr>
        <w:t xml:space="preserve">, </w:t>
      </w:r>
      <w:r w:rsidR="009705AF" w:rsidRPr="00E705E6">
        <w:rPr>
          <w:rFonts w:cstheme="majorHAnsi"/>
          <w:color w:val="111111"/>
          <w:sz w:val="18"/>
          <w:szCs w:val="18"/>
        </w:rPr>
        <w:t xml:space="preserve">par </w:t>
      </w:r>
      <w:r w:rsidR="00AA5814" w:rsidRPr="00E705E6">
        <w:rPr>
          <w:rFonts w:cstheme="majorHAnsi"/>
          <w:color w:val="111111"/>
          <w:sz w:val="18"/>
          <w:szCs w:val="18"/>
        </w:rPr>
        <w:t xml:space="preserve">Anton </w:t>
      </w:r>
      <w:r w:rsidR="009705AF" w:rsidRPr="00E705E6">
        <w:rPr>
          <w:rFonts w:cstheme="majorHAnsi"/>
          <w:color w:val="111111"/>
          <w:sz w:val="18"/>
          <w:szCs w:val="18"/>
        </w:rPr>
        <w:t>Tolman</w:t>
      </w:r>
      <w:r w:rsidR="007F481B" w:rsidRPr="00E705E6">
        <w:rPr>
          <w:rFonts w:cstheme="majorHAnsi"/>
          <w:color w:val="111111"/>
          <w:sz w:val="18"/>
          <w:szCs w:val="18"/>
        </w:rPr>
        <w:t xml:space="preserve"> et Janine </w:t>
      </w:r>
      <w:proofErr w:type="spellStart"/>
      <w:r w:rsidR="007F481B" w:rsidRPr="00E705E6">
        <w:rPr>
          <w:rFonts w:cstheme="majorHAnsi"/>
          <w:color w:val="111111"/>
          <w:sz w:val="18"/>
          <w:szCs w:val="18"/>
        </w:rPr>
        <w:t>Kremling</w:t>
      </w:r>
      <w:proofErr w:type="spellEnd"/>
      <w:r w:rsidR="00AA5814" w:rsidRPr="00E705E6">
        <w:rPr>
          <w:rFonts w:cstheme="majorHAnsi"/>
          <w:color w:val="111111"/>
          <w:sz w:val="18"/>
          <w:szCs w:val="18"/>
        </w:rPr>
        <w:t>, 2016</w:t>
      </w:r>
      <w:r w:rsidR="0009146A" w:rsidRPr="00E705E6">
        <w:rPr>
          <w:rFonts w:cstheme="majorHAnsi"/>
          <w:i/>
          <w:iCs/>
          <w:color w:val="111111"/>
          <w:sz w:val="18"/>
          <w:szCs w:val="18"/>
        </w:rPr>
        <w:t>,</w:t>
      </w:r>
      <w:r w:rsidR="0009146A">
        <w:rPr>
          <w:rFonts w:cstheme="majorHAnsi"/>
          <w:bCs/>
          <w:i/>
          <w:iCs/>
          <w:color w:val="111111"/>
          <w:sz w:val="18"/>
          <w:szCs w:val="18"/>
        </w:rPr>
        <w:t xml:space="preserve"> </w:t>
      </w:r>
      <w:r w:rsidR="007F481B" w:rsidRPr="0021284E">
        <w:rPr>
          <w:rFonts w:asciiTheme="majorHAnsi" w:hAnsiTheme="majorHAnsi" w:cstheme="majorHAnsi"/>
          <w:bCs/>
          <w:color w:val="111111"/>
          <w:sz w:val="18"/>
          <w:szCs w:val="18"/>
          <w:shd w:val="clear" w:color="auto" w:fill="FFFFFF"/>
        </w:rPr>
        <w:t xml:space="preserve">Stylus </w:t>
      </w:r>
      <w:proofErr w:type="spellStart"/>
      <w:r w:rsidR="007F481B" w:rsidRPr="0021284E">
        <w:rPr>
          <w:rFonts w:asciiTheme="majorHAnsi" w:hAnsiTheme="majorHAnsi" w:cstheme="majorHAnsi"/>
          <w:bCs/>
          <w:color w:val="111111"/>
          <w:sz w:val="18"/>
          <w:szCs w:val="18"/>
          <w:shd w:val="clear" w:color="auto" w:fill="FFFFFF"/>
        </w:rPr>
        <w:t>Publishing</w:t>
      </w:r>
      <w:proofErr w:type="spellEnd"/>
      <w:r w:rsidR="00E95067">
        <w:rPr>
          <w:rFonts w:cstheme="majorHAnsi"/>
          <w:b/>
          <w:bCs/>
          <w:color w:val="111111"/>
          <w:sz w:val="18"/>
          <w:szCs w:val="18"/>
          <w:shd w:val="clear" w:color="auto" w:fill="FFFFFF"/>
        </w:rPr>
        <w:t>.</w:t>
      </w:r>
    </w:p>
    <w:p w14:paraId="0FA24339" w14:textId="3C6B1E13" w:rsidR="00C2499B" w:rsidRPr="0021284E" w:rsidRDefault="00C2499B" w:rsidP="00896AC5">
      <w:pPr>
        <w:rPr>
          <w:sz w:val="18"/>
          <w:szCs w:val="18"/>
          <w:lang w:eastAsia="fr-CA"/>
        </w:rPr>
      </w:pPr>
    </w:p>
    <w:p w14:paraId="7B03D351" w14:textId="2A12004D" w:rsidR="0015704D" w:rsidRDefault="0015704D" w:rsidP="003670FA">
      <w:pPr>
        <w:jc w:val="both"/>
      </w:pPr>
      <w:r>
        <w:t xml:space="preserve">Et voici une explication des différents facteurs qui composent ce modèle (Tolman et Morris, </w:t>
      </w:r>
      <w:proofErr w:type="gramStart"/>
      <w:r>
        <w:t>2018;</w:t>
      </w:r>
      <w:proofErr w:type="gramEnd"/>
      <w:r>
        <w:t xml:space="preserve"> </w:t>
      </w:r>
      <w:proofErr w:type="spellStart"/>
      <w:r>
        <w:t>Stover</w:t>
      </w:r>
      <w:proofErr w:type="spellEnd"/>
      <w:r>
        <w:t xml:space="preserve"> et Holland, 2018).</w:t>
      </w:r>
    </w:p>
    <w:p w14:paraId="5CCEC65B" w14:textId="77777777" w:rsidR="0015704D" w:rsidRDefault="0015704D" w:rsidP="0053202E">
      <w:pPr>
        <w:pStyle w:val="Titre4"/>
      </w:pPr>
      <w:r>
        <w:t xml:space="preserve">Forces </w:t>
      </w:r>
      <w:r w:rsidRPr="0053202E">
        <w:t>environnementales</w:t>
      </w:r>
    </w:p>
    <w:p w14:paraId="039C7BB0" w14:textId="094C5650" w:rsidR="0015704D" w:rsidRDefault="0015704D" w:rsidP="003670FA">
      <w:pPr>
        <w:jc w:val="both"/>
      </w:pPr>
      <w:r>
        <w:t>Il s’agit de facteurs externes comme le travail, l’influence de la famille, le contexte institutionnel, la culture, les incidences de racisme, les </w:t>
      </w:r>
      <w:r w:rsidRPr="000C5B15">
        <w:rPr>
          <w:iCs/>
        </w:rPr>
        <w:t>handicaps</w:t>
      </w:r>
      <w:r>
        <w:t>, etc.</w:t>
      </w:r>
    </w:p>
    <w:p w14:paraId="2541AE42" w14:textId="77777777" w:rsidR="0015704D" w:rsidRDefault="0015704D" w:rsidP="003670FA">
      <w:pPr>
        <w:jc w:val="both"/>
      </w:pPr>
      <w:r>
        <w:t>Par exemple, des études ont démontré qu’il pouvait être plus difficile pour les étudiantes et étudiants issus des groupes minoritaires de participer à des activités collaboratives. D’autres études ont montré que les femmes avaient l’impression que leur apport était dévalué ou négligé dans un contexte de travaux d’équipe.</w:t>
      </w:r>
    </w:p>
    <w:p w14:paraId="63C6F0F7" w14:textId="77777777" w:rsidR="0015704D" w:rsidRPr="00C55A61" w:rsidRDefault="0015704D" w:rsidP="00C55A61">
      <w:pPr>
        <w:pStyle w:val="Titre4"/>
      </w:pPr>
      <w:r w:rsidRPr="00C55A61">
        <w:t>Expériences de classe négatives</w:t>
      </w:r>
    </w:p>
    <w:p w14:paraId="62172F83" w14:textId="18948189" w:rsidR="0015704D" w:rsidRDefault="0015704D" w:rsidP="003670FA">
      <w:pPr>
        <w:jc w:val="both"/>
      </w:pPr>
      <w:r>
        <w:t xml:space="preserve">La manière dont les </w:t>
      </w:r>
      <w:r w:rsidR="00BB5F15">
        <w:t xml:space="preserve">personnes </w:t>
      </w:r>
      <w:r>
        <w:t>étudiant</w:t>
      </w:r>
      <w:r w:rsidR="00BB5F15">
        <w:t>e</w:t>
      </w:r>
      <w:r>
        <w:t>s perçoivent l’apprentissage est colorée par leurs expériences scolaires passées :</w:t>
      </w:r>
    </w:p>
    <w:p w14:paraId="2E869121" w14:textId="4DB8F6C4" w:rsidR="0015704D" w:rsidRDefault="0015704D" w:rsidP="007972F2">
      <w:pPr>
        <w:ind w:left="426" w:right="662"/>
        <w:jc w:val="both"/>
      </w:pPr>
      <w:r w:rsidRPr="000C5B15">
        <w:rPr>
          <w:i/>
          <w:lang w:val="en-US"/>
        </w:rPr>
        <w:t>Students do not come to our classes as blank slates. They bring with them their own histories of previous educational encounters with institutions and teachers; unfortunately, for many students these previous interactions have been negative and shape what students expect of their teachers and influence how they interpret and react to instructor behaviors. […] Even though you may believe you are supportive and careful in your teaching, your students may bring with them the wounds of these prior experiences.</w:t>
      </w:r>
      <w:r w:rsidRPr="000C5B15">
        <w:rPr>
          <w:lang w:val="en-US"/>
        </w:rPr>
        <w:t xml:space="preserve"> </w:t>
      </w:r>
      <w:r>
        <w:t>(Tolman et Morris, 2018)</w:t>
      </w:r>
    </w:p>
    <w:p w14:paraId="7B7A5EF9" w14:textId="77777777" w:rsidR="0015704D" w:rsidRDefault="0015704D" w:rsidP="00C55A61">
      <w:pPr>
        <w:pStyle w:val="Titre4"/>
      </w:pPr>
      <w:r w:rsidRPr="00C55A61">
        <w:t>Développement</w:t>
      </w:r>
      <w:r>
        <w:t xml:space="preserve"> cognitif</w:t>
      </w:r>
    </w:p>
    <w:p w14:paraId="209A7B4F" w14:textId="77777777" w:rsidR="0015704D" w:rsidRDefault="0015704D" w:rsidP="003670FA">
      <w:pPr>
        <w:jc w:val="both"/>
      </w:pPr>
      <w:r>
        <w:t>Il est ici question des croyances qu’entretiennent les étudiantes et étudiants sur l’apprentissage. Ainsi, un étudiant qui croit que la connaissance passe simplement d’une personne experte à des personnes néophytes risque de considérer que l’apprentissage par les pairs équivaut à une perte de temps (</w:t>
      </w:r>
      <w:proofErr w:type="spellStart"/>
      <w:r>
        <w:t>Stover</w:t>
      </w:r>
      <w:proofErr w:type="spellEnd"/>
      <w:r>
        <w:t xml:space="preserve"> et Holland, 2018). Quatre perceptions qui nuisent à la qualité des études sont présentées dans l’encadré ci-dessous.</w:t>
      </w:r>
    </w:p>
    <w:p w14:paraId="61793B1F" w14:textId="32A7443D" w:rsidR="0015704D" w:rsidRDefault="007C34A8" w:rsidP="004E3571">
      <w:pPr>
        <w:pStyle w:val="Titre4"/>
        <w:spacing w:after="240" w:afterAutospacing="0"/>
      </w:pPr>
      <w:r>
        <w:t>Quatre</w:t>
      </w:r>
      <w:r w:rsidR="0015704D">
        <w:t xml:space="preserve"> perceptions erronées qu’ont les </w:t>
      </w:r>
      <w:r w:rsidR="0009464E">
        <w:t xml:space="preserve">personnes </w:t>
      </w:r>
      <w:r w:rsidR="0015704D">
        <w:t>étudiant</w:t>
      </w:r>
      <w:r w:rsidR="0009464E">
        <w:t>e</w:t>
      </w:r>
      <w:r w:rsidR="0015704D">
        <w:t>s sur l’apprentissage</w:t>
      </w:r>
    </w:p>
    <w:tbl>
      <w:tblPr>
        <w:tblW w:w="9214" w:type="dxa"/>
        <w:tblBorders>
          <w:top w:val="single" w:sz="6" w:space="0" w:color="D3D3D3"/>
          <w:bottom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9214"/>
      </w:tblGrid>
      <w:tr w:rsidR="0015704D" w14:paraId="19F26B5E" w14:textId="77777777" w:rsidTr="0005482B">
        <w:trPr>
          <w:trHeight w:val="6488"/>
        </w:trPr>
        <w:tc>
          <w:tcPr>
            <w:tcW w:w="9214" w:type="dxa"/>
            <w:tcBorders>
              <w:top w:val="single" w:sz="6" w:space="0" w:color="D3D3D3"/>
            </w:tcBorders>
            <w:shd w:val="clear" w:color="auto" w:fill="F3F3F3"/>
            <w:tcMar>
              <w:top w:w="180" w:type="dxa"/>
              <w:left w:w="300" w:type="dxa"/>
              <w:bottom w:w="180" w:type="dxa"/>
              <w:right w:w="300" w:type="dxa"/>
            </w:tcMar>
            <w:hideMark/>
          </w:tcPr>
          <w:p w14:paraId="02DE01A9" w14:textId="38188A09" w:rsidR="0015704D" w:rsidRDefault="0015704D" w:rsidP="0005482B">
            <w:pPr>
              <w:spacing w:after="0"/>
              <w:rPr>
                <w:rFonts w:cs="Times New Roman"/>
              </w:rPr>
            </w:pPr>
            <w:r>
              <w:rPr>
                <w:b/>
                <w:bCs/>
              </w:rPr>
              <w:t>1. L’apprentissage peut se faire rapidement.</w:t>
            </w:r>
            <w:r>
              <w:br/>
              <w:t xml:space="preserve">Par exemple, les </w:t>
            </w:r>
            <w:r w:rsidR="00AD3B1B">
              <w:t xml:space="preserve">étudiantes et </w:t>
            </w:r>
            <w:r>
              <w:t xml:space="preserve">étudiants croient qu’ils peuvent lire un texte en diagonale et tout comprendre. Les </w:t>
            </w:r>
            <w:r w:rsidR="00AD048F">
              <w:t xml:space="preserve">personnes </w:t>
            </w:r>
            <w:r>
              <w:t>enseignant</w:t>
            </w:r>
            <w:r w:rsidR="00AD048F">
              <w:t>e</w:t>
            </w:r>
            <w:r>
              <w:t>s doivent leur proposer régulièrement des activités qui les obligent à interagir avec le matériel écrit.</w:t>
            </w:r>
            <w:r>
              <w:br/>
            </w:r>
            <w:r>
              <w:br/>
            </w:r>
            <w:r>
              <w:rPr>
                <w:b/>
                <w:bCs/>
              </w:rPr>
              <w:t>2. La connaissance se limite à des faits isolés.</w:t>
            </w:r>
            <w:r>
              <w:br/>
              <w:t xml:space="preserve">Les étudiantes et étudiants mémorisent des définitions ou des concepts sans les relier les uns aux autres. </w:t>
            </w:r>
            <w:r w:rsidRPr="00F9313F">
              <w:rPr>
                <w:lang w:val="en-US"/>
              </w:rPr>
              <w:t xml:space="preserve">Il faut les </w:t>
            </w:r>
            <w:proofErr w:type="spellStart"/>
            <w:r w:rsidRPr="00F9313F">
              <w:rPr>
                <w:lang w:val="en-US"/>
              </w:rPr>
              <w:t>amener</w:t>
            </w:r>
            <w:proofErr w:type="spellEnd"/>
            <w:r w:rsidRPr="00F9313F">
              <w:rPr>
                <w:lang w:val="en-US"/>
              </w:rPr>
              <w:t xml:space="preserve"> à faire </w:t>
            </w:r>
            <w:proofErr w:type="spellStart"/>
            <w:r w:rsidRPr="00F9313F">
              <w:rPr>
                <w:lang w:val="en-US"/>
              </w:rPr>
              <w:t>ces</w:t>
            </w:r>
            <w:proofErr w:type="spellEnd"/>
            <w:r w:rsidRPr="00F9313F">
              <w:rPr>
                <w:lang w:val="en-US"/>
              </w:rPr>
              <w:t xml:space="preserve"> </w:t>
            </w:r>
            <w:r w:rsidR="00E705E6" w:rsidRPr="00F9313F">
              <w:rPr>
                <w:lang w:val="en-US"/>
              </w:rPr>
              <w:t>liens:</w:t>
            </w:r>
            <w:r w:rsidRPr="00F9313F">
              <w:rPr>
                <w:lang w:val="en-US"/>
              </w:rPr>
              <w:t xml:space="preserve"> </w:t>
            </w:r>
            <w:r w:rsidRPr="005A7357">
              <w:rPr>
                <w:i/>
                <w:lang w:val="en-US"/>
              </w:rPr>
              <w:t>The best way for teachers to correct this misconception is by using test questions that ask students to relate definitions, use definitions to construct arguments, or apply them to some situation.</w:t>
            </w:r>
            <w:r w:rsidRPr="00F9313F">
              <w:rPr>
                <w:lang w:val="en-US"/>
              </w:rPr>
              <w:br/>
            </w:r>
            <w:r w:rsidRPr="00F9313F">
              <w:rPr>
                <w:lang w:val="en-US"/>
              </w:rPr>
              <w:br/>
            </w:r>
            <w:r>
              <w:rPr>
                <w:b/>
                <w:bCs/>
              </w:rPr>
              <w:t>3. La réussite dans un domaine dépend d’un talent inné plutôt que du travail assidu.</w:t>
            </w:r>
            <w:r>
              <w:br/>
              <w:t>La notion de talent correspond à un état d’esprit dit « fixe » (</w:t>
            </w:r>
            <w:proofErr w:type="spellStart"/>
            <w:r>
              <w:rPr>
                <w:i/>
                <w:iCs/>
              </w:rPr>
              <w:t>fixed</w:t>
            </w:r>
            <w:proofErr w:type="spellEnd"/>
            <w:r>
              <w:rPr>
                <w:i/>
                <w:iCs/>
              </w:rPr>
              <w:t xml:space="preserve"> </w:t>
            </w:r>
            <w:proofErr w:type="spellStart"/>
            <w:proofErr w:type="gramStart"/>
            <w:r>
              <w:rPr>
                <w:i/>
                <w:iCs/>
              </w:rPr>
              <w:t>mindset</w:t>
            </w:r>
            <w:proofErr w:type="spellEnd"/>
            <w:r>
              <w:rPr>
                <w:i/>
                <w:iCs/>
              </w:rPr>
              <w:t>;</w:t>
            </w:r>
            <w:proofErr w:type="gramEnd"/>
            <w:r>
              <w:rPr>
                <w:i/>
                <w:iCs/>
              </w:rPr>
              <w:t> </w:t>
            </w:r>
            <w:proofErr w:type="spellStart"/>
            <w:r>
              <w:t>Dweck</w:t>
            </w:r>
            <w:proofErr w:type="spellEnd"/>
            <w:r>
              <w:t xml:space="preserve">, 2006, citée dans </w:t>
            </w:r>
            <w:proofErr w:type="spellStart"/>
            <w:r>
              <w:t>Stover</w:t>
            </w:r>
            <w:proofErr w:type="spellEnd"/>
            <w:r>
              <w:t xml:space="preserve"> et Holland, 2018) que les étudiantes et étudiants ne croient pas pouvoir améliorer. La rétroaction de l’enseignant </w:t>
            </w:r>
            <w:r w:rsidR="00E75C0C">
              <w:t>ou de l’enseignante</w:t>
            </w:r>
            <w:r>
              <w:t xml:space="preserve"> est cruciale pour leur permettre d’assouplir cette perception et de réaliser qu’ils sont forts dans certains domaines parce qu’ils s’y sont exercés davantage. Cela correspond plutôt à un état d’esprit « de développement » (</w:t>
            </w:r>
            <w:proofErr w:type="spellStart"/>
            <w:r>
              <w:rPr>
                <w:i/>
                <w:iCs/>
              </w:rPr>
              <w:t>growth</w:t>
            </w:r>
            <w:proofErr w:type="spellEnd"/>
            <w:r>
              <w:rPr>
                <w:i/>
                <w:iCs/>
              </w:rPr>
              <w:t xml:space="preserve"> </w:t>
            </w:r>
            <w:proofErr w:type="spellStart"/>
            <w:r>
              <w:rPr>
                <w:i/>
                <w:iCs/>
              </w:rPr>
              <w:t>mindset</w:t>
            </w:r>
            <w:proofErr w:type="spellEnd"/>
            <w:r>
              <w:t>).</w:t>
            </w:r>
            <w:r>
              <w:br/>
            </w:r>
            <w:r>
              <w:br/>
            </w:r>
            <w:r>
              <w:rPr>
                <w:b/>
                <w:bCs/>
              </w:rPr>
              <w:t>4. Il est possible d’être excellent au « multitâche », notamment pendant les cours ou l’étude.</w:t>
            </w:r>
            <w:r>
              <w:br/>
              <w:t>Toutes les données de recherche démontrent que nous ne sommes jamais aussi efficaces à une tâche effectuée en parallèle à d’autres que lorsque nous nous concentrons sur une tâche unique (</w:t>
            </w:r>
            <w:proofErr w:type="spellStart"/>
            <w:r>
              <w:t>Chew</w:t>
            </w:r>
            <w:proofErr w:type="spellEnd"/>
            <w:r>
              <w:t>, paraphrasé dans Weimer, 2017).</w:t>
            </w:r>
          </w:p>
        </w:tc>
      </w:tr>
    </w:tbl>
    <w:p w14:paraId="62E875BA" w14:textId="767B9AC3" w:rsidR="002C2728" w:rsidRPr="004E3571" w:rsidRDefault="00896AC5" w:rsidP="004E3571">
      <w:pPr>
        <w:rPr>
          <w:sz w:val="18"/>
          <w:szCs w:val="18"/>
        </w:rPr>
      </w:pPr>
      <w:r w:rsidRPr="004E3571">
        <w:rPr>
          <w:sz w:val="18"/>
          <w:szCs w:val="18"/>
        </w:rPr>
        <w:t>Source</w:t>
      </w:r>
      <w:r w:rsidR="00176596" w:rsidRPr="004E3571">
        <w:rPr>
          <w:sz w:val="18"/>
          <w:szCs w:val="18"/>
        </w:rPr>
        <w:t> :</w:t>
      </w:r>
      <w:r w:rsidR="00402742" w:rsidRPr="004E3571">
        <w:rPr>
          <w:sz w:val="18"/>
          <w:szCs w:val="18"/>
        </w:rPr>
        <w:t xml:space="preserve"> </w:t>
      </w:r>
      <w:r w:rsidR="00EB7B22" w:rsidRPr="004E3571">
        <w:rPr>
          <w:sz w:val="18"/>
          <w:szCs w:val="18"/>
        </w:rPr>
        <w:t xml:space="preserve">Encadré </w:t>
      </w:r>
      <w:r w:rsidR="008F68E5" w:rsidRPr="004E3571">
        <w:rPr>
          <w:sz w:val="18"/>
          <w:szCs w:val="18"/>
        </w:rPr>
        <w:t>traduit</w:t>
      </w:r>
      <w:r w:rsidR="00EB7B22" w:rsidRPr="004E3571">
        <w:rPr>
          <w:sz w:val="18"/>
          <w:szCs w:val="18"/>
        </w:rPr>
        <w:t xml:space="preserve"> </w:t>
      </w:r>
      <w:r w:rsidR="008F68E5" w:rsidRPr="004E3571">
        <w:rPr>
          <w:sz w:val="18"/>
          <w:szCs w:val="18"/>
        </w:rPr>
        <w:t>librement et adapté de l’article</w:t>
      </w:r>
      <w:r w:rsidR="0003587C" w:rsidRPr="004E3571">
        <w:rPr>
          <w:sz w:val="18"/>
          <w:szCs w:val="18"/>
        </w:rPr>
        <w:t xml:space="preserve"> </w:t>
      </w:r>
      <w:hyperlink r:id="rId20" w:history="1">
        <w:r w:rsidR="0003587C" w:rsidRPr="00685F1A">
          <w:rPr>
            <w:rStyle w:val="hyperlienCar"/>
            <w:sz w:val="18"/>
            <w:szCs w:val="18"/>
          </w:rPr>
          <w:t xml:space="preserve">Four </w:t>
        </w:r>
        <w:proofErr w:type="spellStart"/>
        <w:r w:rsidR="0003587C" w:rsidRPr="00685F1A">
          <w:rPr>
            <w:rStyle w:val="hyperlienCar"/>
            <w:sz w:val="18"/>
            <w:szCs w:val="18"/>
          </w:rPr>
          <w:t>Student</w:t>
        </w:r>
        <w:proofErr w:type="spellEnd"/>
        <w:r w:rsidR="0003587C" w:rsidRPr="00685F1A">
          <w:rPr>
            <w:rStyle w:val="hyperlienCar"/>
            <w:sz w:val="18"/>
            <w:szCs w:val="18"/>
          </w:rPr>
          <w:t xml:space="preserve"> </w:t>
        </w:r>
        <w:proofErr w:type="spellStart"/>
        <w:r w:rsidR="0003587C" w:rsidRPr="00685F1A">
          <w:rPr>
            <w:rStyle w:val="hyperlienCar"/>
            <w:sz w:val="18"/>
            <w:szCs w:val="18"/>
          </w:rPr>
          <w:t>Misconceptions</w:t>
        </w:r>
        <w:proofErr w:type="spellEnd"/>
        <w:r w:rsidR="0003587C" w:rsidRPr="00685F1A">
          <w:rPr>
            <w:rStyle w:val="hyperlienCar"/>
            <w:sz w:val="18"/>
            <w:szCs w:val="18"/>
          </w:rPr>
          <w:t xml:space="preserve"> about Learning</w:t>
        </w:r>
      </w:hyperlink>
      <w:r w:rsidR="003E61C5" w:rsidRPr="004E3571">
        <w:rPr>
          <w:sz w:val="18"/>
          <w:szCs w:val="18"/>
        </w:rPr>
        <w:t>,</w:t>
      </w:r>
      <w:r w:rsidR="002C2728" w:rsidRPr="004E3571">
        <w:rPr>
          <w:rFonts w:hint="eastAsia"/>
          <w:sz w:val="18"/>
          <w:szCs w:val="18"/>
        </w:rPr>
        <w:t> </w:t>
      </w:r>
      <w:proofErr w:type="spellStart"/>
      <w:r w:rsidR="002C2728" w:rsidRPr="004E3571">
        <w:rPr>
          <w:sz w:val="18"/>
          <w:szCs w:val="18"/>
        </w:rPr>
        <w:t>Maryellen</w:t>
      </w:r>
      <w:proofErr w:type="spellEnd"/>
      <w:r w:rsidR="002C2728" w:rsidRPr="004E3571">
        <w:rPr>
          <w:sz w:val="18"/>
          <w:szCs w:val="18"/>
        </w:rPr>
        <w:t xml:space="preserve"> Weimer</w:t>
      </w:r>
      <w:r w:rsidR="00176596" w:rsidRPr="004E3571">
        <w:rPr>
          <w:sz w:val="18"/>
          <w:szCs w:val="18"/>
        </w:rPr>
        <w:t xml:space="preserve">, </w:t>
      </w:r>
      <w:r w:rsidR="003442E1" w:rsidRPr="004E3571">
        <w:rPr>
          <w:sz w:val="18"/>
          <w:szCs w:val="18"/>
        </w:rPr>
        <w:t>2017</w:t>
      </w:r>
      <w:r w:rsidR="002C2202" w:rsidRPr="004E3571">
        <w:rPr>
          <w:sz w:val="18"/>
          <w:szCs w:val="18"/>
        </w:rPr>
        <w:t>, juillet.</w:t>
      </w:r>
    </w:p>
    <w:p w14:paraId="7C5601A0" w14:textId="0AF9444E" w:rsidR="00896AC5" w:rsidRPr="00896AC5" w:rsidRDefault="00896AC5" w:rsidP="00896AC5">
      <w:pPr>
        <w:rPr>
          <w:sz w:val="18"/>
          <w:szCs w:val="18"/>
          <w:lang w:val="fr-CA" w:eastAsia="fr-CA"/>
        </w:rPr>
      </w:pPr>
    </w:p>
    <w:p w14:paraId="040DA6C2" w14:textId="762A7A6E" w:rsidR="0015704D" w:rsidRPr="0079412D" w:rsidRDefault="0015704D" w:rsidP="0079412D">
      <w:pPr>
        <w:pStyle w:val="Titre4"/>
      </w:pPr>
      <w:r w:rsidRPr="0079412D">
        <w:t>Métacognition (ou son absence)</w:t>
      </w:r>
    </w:p>
    <w:p w14:paraId="1AC30E09" w14:textId="409CC4C4" w:rsidR="0015704D" w:rsidRDefault="0015704D" w:rsidP="00AB064E">
      <w:pPr>
        <w:jc w:val="both"/>
      </w:pPr>
      <w:r>
        <w:t xml:space="preserve">La métacognition réfère à la conscience – souvent limitée – qu’ont les étudiantes et étudiants de leurs propres processus cognitifs et de la façon de les réguler. </w:t>
      </w:r>
      <w:r w:rsidRPr="00F9313F">
        <w:rPr>
          <w:lang w:val="en-US"/>
        </w:rPr>
        <w:t>« </w:t>
      </w:r>
      <w:r w:rsidRPr="00402742">
        <w:rPr>
          <w:i/>
          <w:lang w:val="en-US"/>
        </w:rPr>
        <w:t>Many students come to our classes with little awareness of study strategies or what produces better learning.</w:t>
      </w:r>
      <w:r w:rsidRPr="00F9313F">
        <w:rPr>
          <w:lang w:val="en-US"/>
        </w:rPr>
        <w:t xml:space="preserve"> » </w:t>
      </w:r>
      <w:r>
        <w:t>(Tolman et Morris, 2018)</w:t>
      </w:r>
    </w:p>
    <w:p w14:paraId="47FE3387" w14:textId="7183090F" w:rsidR="0015704D" w:rsidRDefault="0015704D" w:rsidP="00AB064E">
      <w:pPr>
        <w:jc w:val="both"/>
      </w:pPr>
      <w:r>
        <w:t>Tolman et Morris rappellent que tous ces facteurs sont interdépendants. Ainsi, un</w:t>
      </w:r>
      <w:r w:rsidR="0009464E">
        <w:t>e</w:t>
      </w:r>
      <w:r>
        <w:t xml:space="preserve"> étudiant</w:t>
      </w:r>
      <w:r w:rsidR="0009464E">
        <w:t>e</w:t>
      </w:r>
      <w:r>
        <w:t xml:space="preserve"> de première génération avec des </w:t>
      </w:r>
      <w:r>
        <w:rPr>
          <w:i/>
          <w:iCs/>
        </w:rPr>
        <w:t>a priori</w:t>
      </w:r>
      <w:r>
        <w:t> cognitifs traditionnels, ayant réussi à l’école par la mémorisation, sera particulièrement bousculé</w:t>
      </w:r>
      <w:r w:rsidR="0009464E">
        <w:t>e</w:t>
      </w:r>
      <w:r>
        <w:t xml:space="preserve"> par des méthodes pédagogiques actives.</w:t>
      </w:r>
    </w:p>
    <w:p w14:paraId="7ED9C5A4" w14:textId="77777777" w:rsidR="00F06578" w:rsidRDefault="00F06578" w:rsidP="003670FA">
      <w:pPr>
        <w:jc w:val="both"/>
      </w:pPr>
    </w:p>
    <w:p w14:paraId="7E0BAE16" w14:textId="2CDA0603" w:rsidR="0015704D" w:rsidRDefault="0015704D" w:rsidP="007F5A36">
      <w:pPr>
        <w:pStyle w:val="Titre2"/>
        <w:numPr>
          <w:ilvl w:val="0"/>
          <w:numId w:val="22"/>
        </w:numPr>
      </w:pPr>
      <w:bookmarkStart w:id="8" w:name="_Toc57732616"/>
      <w:bookmarkStart w:id="9" w:name="_Toc58919296"/>
      <w:r>
        <w:t>Comment s’en prémunir?</w:t>
      </w:r>
      <w:bookmarkEnd w:id="8"/>
      <w:bookmarkEnd w:id="9"/>
    </w:p>
    <w:p w14:paraId="21227F59" w14:textId="32E2A001" w:rsidR="0015704D" w:rsidRPr="007F5A36" w:rsidRDefault="0015704D" w:rsidP="003670FA">
      <w:pPr>
        <w:jc w:val="both"/>
        <w:rPr>
          <w:rFonts w:cstheme="minorHAnsi"/>
          <w:color w:val="000000" w:themeColor="text1"/>
        </w:rPr>
      </w:pPr>
      <w:r w:rsidRPr="007F5A36">
        <w:rPr>
          <w:rFonts w:cstheme="minorHAnsi"/>
          <w:color w:val="000000" w:themeColor="text1"/>
        </w:rPr>
        <w:t xml:space="preserve">Prince et Weimer (2017) encouragent les </w:t>
      </w:r>
      <w:r w:rsidR="00732F46">
        <w:rPr>
          <w:rFonts w:cstheme="minorHAnsi"/>
          <w:color w:val="000000" w:themeColor="text1"/>
        </w:rPr>
        <w:t>enseignantes et</w:t>
      </w:r>
      <w:r w:rsidR="00BF551A">
        <w:rPr>
          <w:rFonts w:cstheme="minorHAnsi"/>
          <w:color w:val="000000" w:themeColor="text1"/>
        </w:rPr>
        <w:t xml:space="preserve"> les</w:t>
      </w:r>
      <w:r w:rsidRPr="007F5A36">
        <w:rPr>
          <w:rFonts w:cstheme="minorHAnsi"/>
          <w:color w:val="000000" w:themeColor="text1"/>
        </w:rPr>
        <w:t xml:space="preserve"> enseignants à réagir à de telles manifestations de résistance sans blâmer les </w:t>
      </w:r>
      <w:r w:rsidR="00BF551A">
        <w:rPr>
          <w:rFonts w:cstheme="minorHAnsi"/>
          <w:color w:val="000000" w:themeColor="text1"/>
        </w:rPr>
        <w:t xml:space="preserve">personnes </w:t>
      </w:r>
      <w:r w:rsidRPr="007F5A36">
        <w:rPr>
          <w:rFonts w:cstheme="minorHAnsi"/>
          <w:color w:val="000000" w:themeColor="text1"/>
        </w:rPr>
        <w:t>étudiant</w:t>
      </w:r>
      <w:r w:rsidR="00BF551A">
        <w:rPr>
          <w:rFonts w:cstheme="minorHAnsi"/>
          <w:color w:val="000000" w:themeColor="text1"/>
        </w:rPr>
        <w:t>e</w:t>
      </w:r>
      <w:r w:rsidRPr="007F5A36">
        <w:rPr>
          <w:rFonts w:cstheme="minorHAnsi"/>
          <w:color w:val="000000" w:themeColor="text1"/>
        </w:rPr>
        <w:t xml:space="preserve">s, en faisant montre d’ouverture et dans un esprit positif. Ils rappellent que c’est en quittant leurs zones de confort que les étudiantes et étudiants peuvent apprendre le plus. Offrir de l’encouragement, donner de la rétroaction positive et réitérer sa confiance en la capacité des </w:t>
      </w:r>
      <w:r w:rsidR="00DA4DB5">
        <w:rPr>
          <w:rFonts w:cstheme="minorHAnsi"/>
          <w:color w:val="000000" w:themeColor="text1"/>
        </w:rPr>
        <w:t xml:space="preserve">personnes </w:t>
      </w:r>
      <w:r w:rsidRPr="007F5A36">
        <w:rPr>
          <w:rFonts w:cstheme="minorHAnsi"/>
          <w:color w:val="000000" w:themeColor="text1"/>
        </w:rPr>
        <w:t>étudiant</w:t>
      </w:r>
      <w:r w:rsidR="00DA4DB5">
        <w:rPr>
          <w:rFonts w:cstheme="minorHAnsi"/>
          <w:color w:val="000000" w:themeColor="text1"/>
        </w:rPr>
        <w:t>e</w:t>
      </w:r>
      <w:r w:rsidRPr="007F5A36">
        <w:rPr>
          <w:rFonts w:cstheme="minorHAnsi"/>
          <w:color w:val="000000" w:themeColor="text1"/>
        </w:rPr>
        <w:t>s à réaliser une activité pédagogique donnée sont différentes façons de maintenir un climat positif.</w:t>
      </w:r>
    </w:p>
    <w:p w14:paraId="437C4ED3" w14:textId="57581DB0" w:rsidR="0015704D" w:rsidRPr="007F5A36" w:rsidRDefault="0015704D" w:rsidP="003670FA">
      <w:pPr>
        <w:jc w:val="both"/>
        <w:rPr>
          <w:rFonts w:cstheme="minorHAnsi"/>
          <w:color w:val="000000" w:themeColor="text1"/>
        </w:rPr>
      </w:pPr>
      <w:r w:rsidRPr="007F5A36">
        <w:rPr>
          <w:rFonts w:cstheme="minorHAnsi"/>
          <w:color w:val="000000" w:themeColor="text1"/>
        </w:rPr>
        <w:t xml:space="preserve">D’après Seidel et Tanner (2013), certaines actions des </w:t>
      </w:r>
      <w:r w:rsidR="00DA4DB5">
        <w:rPr>
          <w:rFonts w:cstheme="minorHAnsi"/>
          <w:color w:val="000000" w:themeColor="text1"/>
        </w:rPr>
        <w:t xml:space="preserve">personnes </w:t>
      </w:r>
      <w:r w:rsidRPr="007F5A36">
        <w:rPr>
          <w:rFonts w:cstheme="minorHAnsi"/>
          <w:color w:val="000000" w:themeColor="text1"/>
        </w:rPr>
        <w:t>enseignant</w:t>
      </w:r>
      <w:r w:rsidR="00DA4DB5">
        <w:rPr>
          <w:rFonts w:cstheme="minorHAnsi"/>
          <w:color w:val="000000" w:themeColor="text1"/>
        </w:rPr>
        <w:t>e</w:t>
      </w:r>
      <w:r w:rsidRPr="007F5A36">
        <w:rPr>
          <w:rFonts w:cstheme="minorHAnsi"/>
          <w:color w:val="000000" w:themeColor="text1"/>
        </w:rPr>
        <w:t>s peuvent diminuer d’éventuels comportements résistants chez les étudiantes et étudiants :</w:t>
      </w:r>
    </w:p>
    <w:p w14:paraId="12E8D829" w14:textId="2647A28B" w:rsidR="0015704D" w:rsidRPr="007F5A36" w:rsidRDefault="0015704D" w:rsidP="0079412D">
      <w:pPr>
        <w:pStyle w:val="Paragraphedeliste"/>
        <w:numPr>
          <w:ilvl w:val="0"/>
          <w:numId w:val="20"/>
        </w:numPr>
        <w:rPr>
          <w:rFonts w:cstheme="minorHAnsi"/>
          <w:color w:val="000000" w:themeColor="text1"/>
        </w:rPr>
      </w:pPr>
      <w:proofErr w:type="gramStart"/>
      <w:r w:rsidRPr="007F5A36">
        <w:rPr>
          <w:rFonts w:cstheme="minorHAnsi"/>
          <w:color w:val="000000" w:themeColor="text1"/>
        </w:rPr>
        <w:t>tisser</w:t>
      </w:r>
      <w:proofErr w:type="gramEnd"/>
      <w:r w:rsidRPr="007F5A36">
        <w:rPr>
          <w:rFonts w:cstheme="minorHAnsi"/>
          <w:color w:val="000000" w:themeColor="text1"/>
        </w:rPr>
        <w:t xml:space="preserve"> des liens avec les </w:t>
      </w:r>
      <w:r w:rsidR="001627E2">
        <w:rPr>
          <w:rFonts w:cstheme="minorHAnsi"/>
          <w:color w:val="000000" w:themeColor="text1"/>
        </w:rPr>
        <w:t xml:space="preserve">étudiantes et les </w:t>
      </w:r>
      <w:r w:rsidRPr="007F5A36">
        <w:rPr>
          <w:rFonts w:cstheme="minorHAnsi"/>
          <w:color w:val="000000" w:themeColor="text1"/>
        </w:rPr>
        <w:t>étudiants;</w:t>
      </w:r>
    </w:p>
    <w:p w14:paraId="09B958C4" w14:textId="77B8279B" w:rsidR="0015704D" w:rsidRPr="007F5A36" w:rsidRDefault="0015704D" w:rsidP="0079412D">
      <w:pPr>
        <w:pStyle w:val="Paragraphedeliste"/>
        <w:numPr>
          <w:ilvl w:val="0"/>
          <w:numId w:val="20"/>
        </w:numPr>
        <w:rPr>
          <w:rFonts w:cstheme="minorHAnsi"/>
          <w:color w:val="000000" w:themeColor="text1"/>
        </w:rPr>
      </w:pPr>
      <w:proofErr w:type="gramStart"/>
      <w:r w:rsidRPr="007F5A36">
        <w:rPr>
          <w:rFonts w:cstheme="minorHAnsi"/>
          <w:color w:val="000000" w:themeColor="text1"/>
        </w:rPr>
        <w:t>expliquer</w:t>
      </w:r>
      <w:proofErr w:type="gramEnd"/>
      <w:r w:rsidRPr="007F5A36">
        <w:rPr>
          <w:rFonts w:cstheme="minorHAnsi"/>
          <w:color w:val="000000" w:themeColor="text1"/>
        </w:rPr>
        <w:t xml:space="preserve"> les changements pédagogiques et leurs raisons d’être aux </w:t>
      </w:r>
      <w:r w:rsidR="001627E2">
        <w:rPr>
          <w:rFonts w:cstheme="minorHAnsi"/>
          <w:color w:val="000000" w:themeColor="text1"/>
        </w:rPr>
        <w:t xml:space="preserve">étudiantes et </w:t>
      </w:r>
      <w:r w:rsidRPr="007F5A36">
        <w:rPr>
          <w:rFonts w:cstheme="minorHAnsi"/>
          <w:color w:val="000000" w:themeColor="text1"/>
        </w:rPr>
        <w:t>étudiants;</w:t>
      </w:r>
    </w:p>
    <w:p w14:paraId="268F0FB3" w14:textId="77777777" w:rsidR="0015704D" w:rsidRPr="007F5A36" w:rsidRDefault="0015704D" w:rsidP="0079412D">
      <w:pPr>
        <w:pStyle w:val="Paragraphedeliste"/>
        <w:numPr>
          <w:ilvl w:val="0"/>
          <w:numId w:val="20"/>
        </w:numPr>
        <w:rPr>
          <w:rFonts w:cstheme="minorHAnsi"/>
          <w:color w:val="000000" w:themeColor="text1"/>
        </w:rPr>
      </w:pPr>
      <w:proofErr w:type="gramStart"/>
      <w:r w:rsidRPr="007F5A36">
        <w:rPr>
          <w:rFonts w:cstheme="minorHAnsi"/>
          <w:color w:val="000000" w:themeColor="text1"/>
        </w:rPr>
        <w:t>structurer</w:t>
      </w:r>
      <w:proofErr w:type="gramEnd"/>
      <w:r w:rsidRPr="007F5A36">
        <w:rPr>
          <w:rFonts w:cstheme="minorHAnsi"/>
          <w:color w:val="000000" w:themeColor="text1"/>
        </w:rPr>
        <w:t xml:space="preserve"> les interactions étudiantes de façon à favoriser l’équité;</w:t>
      </w:r>
    </w:p>
    <w:p w14:paraId="595A1E37" w14:textId="393B28DA" w:rsidR="0015704D" w:rsidRPr="007F5A36" w:rsidRDefault="0015704D" w:rsidP="0079412D">
      <w:pPr>
        <w:pStyle w:val="Paragraphedeliste"/>
        <w:numPr>
          <w:ilvl w:val="0"/>
          <w:numId w:val="20"/>
        </w:numPr>
        <w:rPr>
          <w:rFonts w:cstheme="minorHAnsi"/>
          <w:color w:val="000000" w:themeColor="text1"/>
        </w:rPr>
      </w:pPr>
      <w:proofErr w:type="gramStart"/>
      <w:r w:rsidRPr="007F5A36">
        <w:rPr>
          <w:rFonts w:cstheme="minorHAnsi"/>
          <w:color w:val="000000" w:themeColor="text1"/>
        </w:rPr>
        <w:t>utiliser</w:t>
      </w:r>
      <w:proofErr w:type="gramEnd"/>
      <w:r w:rsidRPr="007F5A36">
        <w:rPr>
          <w:rFonts w:cstheme="minorHAnsi"/>
          <w:color w:val="000000" w:themeColor="text1"/>
        </w:rPr>
        <w:t xml:space="preserve"> des grilles critériées explicites et les faire connaître aux étudiants</w:t>
      </w:r>
      <w:r w:rsidR="00DA12B5">
        <w:rPr>
          <w:rFonts w:cstheme="minorHAnsi"/>
          <w:color w:val="000000" w:themeColor="text1"/>
        </w:rPr>
        <w:t xml:space="preserve"> et </w:t>
      </w:r>
      <w:r w:rsidRPr="007F5A36">
        <w:rPr>
          <w:rFonts w:cstheme="minorHAnsi"/>
          <w:color w:val="000000" w:themeColor="text1"/>
        </w:rPr>
        <w:t>étudiant</w:t>
      </w:r>
      <w:r w:rsidR="00DA12B5">
        <w:rPr>
          <w:rFonts w:cstheme="minorHAnsi"/>
          <w:color w:val="000000" w:themeColor="text1"/>
        </w:rPr>
        <w:t>e</w:t>
      </w:r>
      <w:r w:rsidRPr="007F5A36">
        <w:rPr>
          <w:rFonts w:cstheme="minorHAnsi"/>
          <w:color w:val="000000" w:themeColor="text1"/>
        </w:rPr>
        <w:t>s;</w:t>
      </w:r>
    </w:p>
    <w:p w14:paraId="71461C2A" w14:textId="77777777" w:rsidR="0015704D" w:rsidRPr="007F5A36" w:rsidRDefault="0015704D" w:rsidP="0079412D">
      <w:pPr>
        <w:pStyle w:val="Paragraphedeliste"/>
        <w:numPr>
          <w:ilvl w:val="0"/>
          <w:numId w:val="20"/>
        </w:numPr>
        <w:rPr>
          <w:rFonts w:cstheme="minorHAnsi"/>
          <w:color w:val="000000" w:themeColor="text1"/>
        </w:rPr>
      </w:pPr>
      <w:proofErr w:type="gramStart"/>
      <w:r w:rsidRPr="007F5A36">
        <w:rPr>
          <w:rFonts w:cstheme="minorHAnsi"/>
          <w:color w:val="000000" w:themeColor="text1"/>
        </w:rPr>
        <w:t>varier</w:t>
      </w:r>
      <w:proofErr w:type="gramEnd"/>
      <w:r w:rsidRPr="007F5A36">
        <w:rPr>
          <w:rFonts w:cstheme="minorHAnsi"/>
          <w:color w:val="000000" w:themeColor="text1"/>
        </w:rPr>
        <w:t xml:space="preserve"> les méthodes d’enseignement.</w:t>
      </w:r>
    </w:p>
    <w:p w14:paraId="29B35E96" w14:textId="77777777" w:rsidR="0015704D" w:rsidRPr="007F5A36" w:rsidRDefault="0015704D" w:rsidP="0079412D">
      <w:pPr>
        <w:rPr>
          <w:rFonts w:cstheme="minorHAnsi"/>
          <w:color w:val="000000" w:themeColor="text1"/>
        </w:rPr>
      </w:pPr>
      <w:r w:rsidRPr="007F5A36">
        <w:rPr>
          <w:rFonts w:cstheme="minorHAnsi"/>
          <w:color w:val="000000" w:themeColor="text1"/>
        </w:rPr>
        <w:t>D’autres actions sont recommandées par Seidel et Tanner lorsque la résistance se manifeste :</w:t>
      </w:r>
    </w:p>
    <w:p w14:paraId="6140668C" w14:textId="77777777" w:rsidR="0015704D" w:rsidRPr="007F5A36" w:rsidRDefault="0015704D" w:rsidP="0079412D">
      <w:pPr>
        <w:pStyle w:val="Paragraphedeliste"/>
        <w:numPr>
          <w:ilvl w:val="0"/>
          <w:numId w:val="21"/>
        </w:numPr>
        <w:rPr>
          <w:rFonts w:cstheme="minorHAnsi"/>
          <w:color w:val="000000" w:themeColor="text1"/>
        </w:rPr>
      </w:pPr>
      <w:proofErr w:type="gramStart"/>
      <w:r w:rsidRPr="007F5A36">
        <w:rPr>
          <w:rFonts w:cstheme="minorHAnsi"/>
          <w:color w:val="000000" w:themeColor="text1"/>
        </w:rPr>
        <w:t>offrir</w:t>
      </w:r>
      <w:proofErr w:type="gramEnd"/>
      <w:r w:rsidRPr="007F5A36">
        <w:rPr>
          <w:rFonts w:cstheme="minorHAnsi"/>
          <w:color w:val="000000" w:themeColor="text1"/>
        </w:rPr>
        <w:t xml:space="preserve"> aux étudiantes et étudiants des occasions de s’exprimer;</w:t>
      </w:r>
    </w:p>
    <w:p w14:paraId="7EAB02B0" w14:textId="77777777" w:rsidR="0015704D" w:rsidRPr="007F5A36" w:rsidRDefault="0015704D" w:rsidP="0079412D">
      <w:pPr>
        <w:pStyle w:val="Paragraphedeliste"/>
        <w:numPr>
          <w:ilvl w:val="0"/>
          <w:numId w:val="21"/>
        </w:numPr>
        <w:rPr>
          <w:rFonts w:cstheme="minorHAnsi"/>
          <w:color w:val="000000" w:themeColor="text1"/>
        </w:rPr>
      </w:pPr>
      <w:proofErr w:type="gramStart"/>
      <w:r w:rsidRPr="007F5A36">
        <w:rPr>
          <w:rFonts w:cstheme="minorHAnsi"/>
          <w:color w:val="000000" w:themeColor="text1"/>
        </w:rPr>
        <w:t>prendre</w:t>
      </w:r>
      <w:proofErr w:type="gramEnd"/>
      <w:r w:rsidRPr="007F5A36">
        <w:rPr>
          <w:rFonts w:cstheme="minorHAnsi"/>
          <w:color w:val="000000" w:themeColor="text1"/>
        </w:rPr>
        <w:t xml:space="preserve"> le temps d’évaluer la résistance réelle;</w:t>
      </w:r>
    </w:p>
    <w:p w14:paraId="0193277B" w14:textId="6C2B37DD" w:rsidR="0015704D" w:rsidRPr="007F5A36" w:rsidRDefault="0015704D" w:rsidP="0079412D">
      <w:pPr>
        <w:pStyle w:val="Paragraphedeliste"/>
        <w:numPr>
          <w:ilvl w:val="0"/>
          <w:numId w:val="21"/>
        </w:numPr>
        <w:rPr>
          <w:rFonts w:cstheme="minorHAnsi"/>
          <w:color w:val="000000" w:themeColor="text1"/>
        </w:rPr>
      </w:pPr>
      <w:proofErr w:type="gramStart"/>
      <w:r w:rsidRPr="007F5A36">
        <w:rPr>
          <w:rFonts w:cstheme="minorHAnsi"/>
          <w:color w:val="000000" w:themeColor="text1"/>
        </w:rPr>
        <w:t>partager</w:t>
      </w:r>
      <w:proofErr w:type="gramEnd"/>
      <w:r w:rsidRPr="007F5A36">
        <w:rPr>
          <w:rFonts w:cstheme="minorHAnsi"/>
          <w:color w:val="000000" w:themeColor="text1"/>
        </w:rPr>
        <w:t xml:space="preserve"> les préoccupations entendues avec les </w:t>
      </w:r>
      <w:r w:rsidR="00C37580">
        <w:rPr>
          <w:rFonts w:cstheme="minorHAnsi"/>
          <w:color w:val="000000" w:themeColor="text1"/>
        </w:rPr>
        <w:t xml:space="preserve">personnes </w:t>
      </w:r>
      <w:r w:rsidRPr="007F5A36">
        <w:rPr>
          <w:rFonts w:cstheme="minorHAnsi"/>
          <w:color w:val="000000" w:themeColor="text1"/>
        </w:rPr>
        <w:t>étudiant</w:t>
      </w:r>
      <w:r w:rsidR="00C37580">
        <w:rPr>
          <w:rFonts w:cstheme="minorHAnsi"/>
          <w:color w:val="000000" w:themeColor="text1"/>
        </w:rPr>
        <w:t>e</w:t>
      </w:r>
      <w:r w:rsidRPr="007F5A36">
        <w:rPr>
          <w:rFonts w:cstheme="minorHAnsi"/>
          <w:color w:val="000000" w:themeColor="text1"/>
        </w:rPr>
        <w:t>s, de même que les correctifs envisagés.</w:t>
      </w:r>
    </w:p>
    <w:p w14:paraId="055E51CF" w14:textId="29657704" w:rsidR="0015704D" w:rsidRPr="007F5A36" w:rsidRDefault="0015704D" w:rsidP="003670FA">
      <w:pPr>
        <w:jc w:val="both"/>
        <w:rPr>
          <w:rFonts w:cstheme="minorHAnsi"/>
          <w:color w:val="000000" w:themeColor="text1"/>
        </w:rPr>
      </w:pPr>
      <w:proofErr w:type="spellStart"/>
      <w:r w:rsidRPr="007F5A36">
        <w:rPr>
          <w:rFonts w:cstheme="minorHAnsi"/>
          <w:color w:val="000000" w:themeColor="text1"/>
        </w:rPr>
        <w:t>Tharayil</w:t>
      </w:r>
      <w:proofErr w:type="spellEnd"/>
      <w:r w:rsidRPr="007F5A36">
        <w:rPr>
          <w:rFonts w:cstheme="minorHAnsi"/>
          <w:color w:val="000000" w:themeColor="text1"/>
        </w:rPr>
        <w:t xml:space="preserve"> et al. (2018), qui ont interviewé 18 </w:t>
      </w:r>
      <w:r w:rsidR="00C37580">
        <w:rPr>
          <w:rFonts w:cstheme="minorHAnsi"/>
          <w:color w:val="000000" w:themeColor="text1"/>
        </w:rPr>
        <w:t xml:space="preserve">personnes </w:t>
      </w:r>
      <w:r w:rsidRPr="007F5A36">
        <w:rPr>
          <w:rFonts w:cstheme="minorHAnsi"/>
          <w:color w:val="000000" w:themeColor="text1"/>
        </w:rPr>
        <w:t>enseignant</w:t>
      </w:r>
      <w:r w:rsidR="00C37580">
        <w:rPr>
          <w:rFonts w:cstheme="minorHAnsi"/>
          <w:color w:val="000000" w:themeColor="text1"/>
        </w:rPr>
        <w:t>e</w:t>
      </w:r>
      <w:r w:rsidRPr="007F5A36">
        <w:rPr>
          <w:rFonts w:cstheme="minorHAnsi"/>
          <w:color w:val="000000" w:themeColor="text1"/>
        </w:rPr>
        <w:t xml:space="preserve">s en génie, ont pu identifier </w:t>
      </w:r>
      <w:r w:rsidR="00402742">
        <w:rPr>
          <w:rFonts w:cstheme="minorHAnsi"/>
          <w:color w:val="000000" w:themeColor="text1"/>
        </w:rPr>
        <w:t xml:space="preserve">deux </w:t>
      </w:r>
      <w:r w:rsidR="00402742" w:rsidRPr="007F5A36">
        <w:rPr>
          <w:rFonts w:cstheme="minorHAnsi"/>
          <w:color w:val="000000" w:themeColor="text1"/>
        </w:rPr>
        <w:t>types</w:t>
      </w:r>
      <w:r w:rsidRPr="007F5A36">
        <w:rPr>
          <w:rFonts w:cstheme="minorHAnsi"/>
          <w:color w:val="000000" w:themeColor="text1"/>
        </w:rPr>
        <w:t xml:space="preserve"> de stratégies utilisées par les enseignants </w:t>
      </w:r>
      <w:r w:rsidR="00401E90">
        <w:rPr>
          <w:rFonts w:cstheme="minorHAnsi"/>
          <w:color w:val="000000" w:themeColor="text1"/>
        </w:rPr>
        <w:t xml:space="preserve">et </w:t>
      </w:r>
      <w:r w:rsidRPr="007F5A36">
        <w:rPr>
          <w:rFonts w:cstheme="minorHAnsi"/>
          <w:color w:val="000000" w:themeColor="text1"/>
        </w:rPr>
        <w:t xml:space="preserve">enseignants pour limiter la résistance des </w:t>
      </w:r>
      <w:r w:rsidR="00BF353C">
        <w:rPr>
          <w:rFonts w:cstheme="minorHAnsi"/>
          <w:color w:val="000000" w:themeColor="text1"/>
        </w:rPr>
        <w:t xml:space="preserve">personnes </w:t>
      </w:r>
      <w:r w:rsidRPr="007F5A36">
        <w:rPr>
          <w:rFonts w:cstheme="minorHAnsi"/>
          <w:color w:val="000000" w:themeColor="text1"/>
        </w:rPr>
        <w:t>étudiant</w:t>
      </w:r>
      <w:r w:rsidR="00BF353C">
        <w:rPr>
          <w:rFonts w:cstheme="minorHAnsi"/>
          <w:color w:val="000000" w:themeColor="text1"/>
        </w:rPr>
        <w:t>e</w:t>
      </w:r>
      <w:r w:rsidRPr="007F5A36">
        <w:rPr>
          <w:rFonts w:cstheme="minorHAnsi"/>
          <w:color w:val="000000" w:themeColor="text1"/>
        </w:rPr>
        <w:t>s : les stratégies « explicatives » et les stratégies « facilitatrices ». La colonne de droite du tableau ci-dessous indique le nombre d</w:t>
      </w:r>
      <w:r w:rsidR="00401E90">
        <w:rPr>
          <w:rFonts w:cstheme="minorHAnsi"/>
          <w:color w:val="000000" w:themeColor="text1"/>
        </w:rPr>
        <w:t xml:space="preserve">e personnes </w:t>
      </w:r>
      <w:r w:rsidRPr="007F5A36">
        <w:rPr>
          <w:rFonts w:cstheme="minorHAnsi"/>
          <w:color w:val="000000" w:themeColor="text1"/>
        </w:rPr>
        <w:t>interviewé</w:t>
      </w:r>
      <w:r w:rsidR="00401E90">
        <w:rPr>
          <w:rFonts w:cstheme="minorHAnsi"/>
          <w:color w:val="000000" w:themeColor="text1"/>
        </w:rPr>
        <w:t>e</w:t>
      </w:r>
      <w:r w:rsidRPr="007F5A36">
        <w:rPr>
          <w:rFonts w:cstheme="minorHAnsi"/>
          <w:color w:val="000000" w:themeColor="text1"/>
        </w:rPr>
        <w:t>s qui affirment avoir utilisé l’une ou l’autre de ces stratégies.</w:t>
      </w:r>
    </w:p>
    <w:p w14:paraId="17385B8F" w14:textId="77777777" w:rsidR="00675EB4" w:rsidRDefault="00675EB4">
      <w:pPr>
        <w:rPr>
          <w:rFonts w:asciiTheme="majorHAnsi" w:eastAsia="Times New Roman" w:hAnsiTheme="majorHAnsi" w:cs="Times New Roman"/>
          <w:b/>
          <w:bCs/>
          <w:sz w:val="24"/>
          <w:szCs w:val="24"/>
          <w:lang w:val="fr-CA" w:eastAsia="fr-CA"/>
        </w:rPr>
      </w:pPr>
      <w:r>
        <w:br w:type="page"/>
      </w:r>
    </w:p>
    <w:p w14:paraId="0E75278D" w14:textId="28924C9E" w:rsidR="0015704D" w:rsidRDefault="00BF353C" w:rsidP="007F5A36">
      <w:pPr>
        <w:pStyle w:val="Titre4"/>
      </w:pPr>
      <w:r>
        <w:t>Deux</w:t>
      </w:r>
      <w:r w:rsidR="0015704D">
        <w:t xml:space="preserve"> types de stratégies utilisées par les enseignants pour limiter la résistance des </w:t>
      </w:r>
      <w:r w:rsidR="00880D79">
        <w:t xml:space="preserve">étudiantes et </w:t>
      </w:r>
      <w:r w:rsidR="0015704D">
        <w:t>étudiants</w:t>
      </w:r>
    </w:p>
    <w:tbl>
      <w:tblPr>
        <w:tblStyle w:val="Grilledutableau"/>
        <w:tblW w:w="9067" w:type="dxa"/>
        <w:tblLook w:val="04A0" w:firstRow="1" w:lastRow="0" w:firstColumn="1" w:lastColumn="0" w:noHBand="0" w:noVBand="1"/>
      </w:tblPr>
      <w:tblGrid>
        <w:gridCol w:w="2547"/>
        <w:gridCol w:w="5386"/>
        <w:gridCol w:w="1134"/>
      </w:tblGrid>
      <w:tr w:rsidR="002D5B67" w14:paraId="75F95D20" w14:textId="77777777" w:rsidTr="00C11126">
        <w:tc>
          <w:tcPr>
            <w:tcW w:w="2547" w:type="dxa"/>
            <w:vMerge w:val="restart"/>
            <w:shd w:val="clear" w:color="auto" w:fill="F2F2F2" w:themeFill="background1" w:themeFillShade="F2"/>
          </w:tcPr>
          <w:p w14:paraId="1CB3A21F" w14:textId="21DE6586" w:rsidR="002D5B67" w:rsidRPr="002D5B67" w:rsidRDefault="002D5B67" w:rsidP="002D5B67">
            <w:pPr>
              <w:rPr>
                <w:b/>
                <w:bCs/>
              </w:rPr>
            </w:pPr>
            <w:r w:rsidRPr="002D5B67">
              <w:rPr>
                <w:b/>
                <w:bCs/>
              </w:rPr>
              <w:t>Stratégies explicatives</w:t>
            </w:r>
          </w:p>
        </w:tc>
        <w:tc>
          <w:tcPr>
            <w:tcW w:w="5386" w:type="dxa"/>
            <w:shd w:val="clear" w:color="auto" w:fill="F2F2F2" w:themeFill="background1" w:themeFillShade="F2"/>
          </w:tcPr>
          <w:p w14:paraId="325F3643" w14:textId="68384CF5" w:rsidR="002D5B67" w:rsidRDefault="002D5B67" w:rsidP="002D5B67">
            <w:r w:rsidRPr="0034077E">
              <w:t>Expliciter l’utilisation de la méthode active</w:t>
            </w:r>
          </w:p>
        </w:tc>
        <w:tc>
          <w:tcPr>
            <w:tcW w:w="1134" w:type="dxa"/>
            <w:shd w:val="clear" w:color="auto" w:fill="F2F2F2" w:themeFill="background1" w:themeFillShade="F2"/>
          </w:tcPr>
          <w:p w14:paraId="09B16842" w14:textId="02A4E676" w:rsidR="002D5B67" w:rsidRDefault="002D5B67" w:rsidP="00C11126">
            <w:pPr>
              <w:jc w:val="center"/>
            </w:pPr>
            <w:r>
              <w:t>15/18</w:t>
            </w:r>
          </w:p>
        </w:tc>
      </w:tr>
      <w:tr w:rsidR="002D5B67" w14:paraId="6FA21DB9" w14:textId="77777777" w:rsidTr="00C11126">
        <w:tc>
          <w:tcPr>
            <w:tcW w:w="2547" w:type="dxa"/>
            <w:vMerge/>
            <w:shd w:val="clear" w:color="auto" w:fill="F2F2F2" w:themeFill="background1" w:themeFillShade="F2"/>
          </w:tcPr>
          <w:p w14:paraId="7A769AD1" w14:textId="77777777" w:rsidR="002D5B67" w:rsidRDefault="002D5B67" w:rsidP="002D5B67"/>
        </w:tc>
        <w:tc>
          <w:tcPr>
            <w:tcW w:w="5386" w:type="dxa"/>
          </w:tcPr>
          <w:p w14:paraId="331E506B" w14:textId="1BBBE686" w:rsidR="002D5B67" w:rsidRDefault="002D5B67" w:rsidP="002D5B67">
            <w:r w:rsidRPr="0034077E">
              <w:t>Rappeler les exigences du cours</w:t>
            </w:r>
          </w:p>
        </w:tc>
        <w:tc>
          <w:tcPr>
            <w:tcW w:w="1134" w:type="dxa"/>
          </w:tcPr>
          <w:p w14:paraId="2CFFE287" w14:textId="31C72577" w:rsidR="002D5B67" w:rsidRDefault="002D5B67" w:rsidP="00C11126">
            <w:pPr>
              <w:jc w:val="center"/>
            </w:pPr>
            <w:r>
              <w:t>14/18</w:t>
            </w:r>
          </w:p>
        </w:tc>
      </w:tr>
      <w:tr w:rsidR="002D5B67" w14:paraId="023F459A" w14:textId="77777777" w:rsidTr="00C11126">
        <w:tc>
          <w:tcPr>
            <w:tcW w:w="2547" w:type="dxa"/>
            <w:vMerge/>
            <w:shd w:val="clear" w:color="auto" w:fill="F2F2F2" w:themeFill="background1" w:themeFillShade="F2"/>
          </w:tcPr>
          <w:p w14:paraId="395B2364" w14:textId="77777777" w:rsidR="002D5B67" w:rsidRDefault="002D5B67" w:rsidP="002D5B67"/>
        </w:tc>
        <w:tc>
          <w:tcPr>
            <w:tcW w:w="5386" w:type="dxa"/>
            <w:shd w:val="clear" w:color="auto" w:fill="F2F2F2" w:themeFill="background1" w:themeFillShade="F2"/>
          </w:tcPr>
          <w:p w14:paraId="78697D6E" w14:textId="1DF3E8AC" w:rsidR="002D5B67" w:rsidRDefault="002D5B67" w:rsidP="002D5B67">
            <w:r w:rsidRPr="0034077E">
              <w:t>Préciser les attentes quant à la réalisation de l’activité</w:t>
            </w:r>
          </w:p>
        </w:tc>
        <w:tc>
          <w:tcPr>
            <w:tcW w:w="1134" w:type="dxa"/>
            <w:shd w:val="clear" w:color="auto" w:fill="F2F2F2" w:themeFill="background1" w:themeFillShade="F2"/>
          </w:tcPr>
          <w:p w14:paraId="01FDD775" w14:textId="3506B9B4" w:rsidR="002D5B67" w:rsidRDefault="002D5B67" w:rsidP="00C11126">
            <w:pPr>
              <w:jc w:val="center"/>
            </w:pPr>
            <w:r>
              <w:t>4/18</w:t>
            </w:r>
          </w:p>
        </w:tc>
      </w:tr>
      <w:tr w:rsidR="00C11126" w14:paraId="0CB22CDA" w14:textId="77777777" w:rsidTr="00C11126">
        <w:tc>
          <w:tcPr>
            <w:tcW w:w="2547" w:type="dxa"/>
            <w:vMerge w:val="restart"/>
          </w:tcPr>
          <w:p w14:paraId="505DCADC" w14:textId="3E31C54B" w:rsidR="00C11126" w:rsidRDefault="00C11126" w:rsidP="002D5B67">
            <w:r w:rsidRPr="00CD00AF">
              <w:rPr>
                <w:b/>
                <w:bCs/>
              </w:rPr>
              <w:t>Stratégies facilitatrices</w:t>
            </w:r>
          </w:p>
        </w:tc>
        <w:tc>
          <w:tcPr>
            <w:tcW w:w="5386" w:type="dxa"/>
          </w:tcPr>
          <w:p w14:paraId="393C4750" w14:textId="07A01D51" w:rsidR="00C11126" w:rsidRDefault="00C11126" w:rsidP="0093347D">
            <w:r w:rsidRPr="00CD00AF">
              <w:t>Se déplacer dans la classe</w:t>
            </w:r>
          </w:p>
        </w:tc>
        <w:tc>
          <w:tcPr>
            <w:tcW w:w="1134" w:type="dxa"/>
          </w:tcPr>
          <w:p w14:paraId="5888A1C0" w14:textId="354B9EED" w:rsidR="00C11126" w:rsidRDefault="00C11126" w:rsidP="00C11126">
            <w:pPr>
              <w:jc w:val="center"/>
            </w:pPr>
            <w:r>
              <w:t>16/18</w:t>
            </w:r>
          </w:p>
        </w:tc>
      </w:tr>
      <w:tr w:rsidR="00C11126" w14:paraId="4BF4F60C" w14:textId="77777777" w:rsidTr="00C11126">
        <w:tc>
          <w:tcPr>
            <w:tcW w:w="2547" w:type="dxa"/>
            <w:vMerge/>
          </w:tcPr>
          <w:p w14:paraId="2A6F6277" w14:textId="3B1A56BB" w:rsidR="00C11126" w:rsidRPr="00CD00AF" w:rsidRDefault="00C11126" w:rsidP="002D5B67">
            <w:pPr>
              <w:rPr>
                <w:b/>
                <w:bCs/>
              </w:rPr>
            </w:pPr>
          </w:p>
        </w:tc>
        <w:tc>
          <w:tcPr>
            <w:tcW w:w="5386" w:type="dxa"/>
          </w:tcPr>
          <w:p w14:paraId="0E213CB6" w14:textId="4DEDB61F" w:rsidR="00C11126" w:rsidRDefault="00C11126" w:rsidP="00E622CA">
            <w:pPr>
              <w:tabs>
                <w:tab w:val="left" w:pos="937"/>
              </w:tabs>
            </w:pPr>
            <w:r w:rsidRPr="00E622CA">
              <w:t>Aborder les étudiants qui ne participent pas</w:t>
            </w:r>
          </w:p>
        </w:tc>
        <w:tc>
          <w:tcPr>
            <w:tcW w:w="1134" w:type="dxa"/>
          </w:tcPr>
          <w:p w14:paraId="2C22BE8D" w14:textId="5B00BD12" w:rsidR="00C11126" w:rsidRDefault="00C11126" w:rsidP="00C11126">
            <w:pPr>
              <w:jc w:val="center"/>
            </w:pPr>
            <w:r>
              <w:t>15/18</w:t>
            </w:r>
          </w:p>
        </w:tc>
      </w:tr>
      <w:tr w:rsidR="00C11126" w14:paraId="126BF185" w14:textId="77777777" w:rsidTr="00C11126">
        <w:tc>
          <w:tcPr>
            <w:tcW w:w="2547" w:type="dxa"/>
            <w:vMerge/>
          </w:tcPr>
          <w:p w14:paraId="0F900780" w14:textId="77777777" w:rsidR="00C11126" w:rsidRDefault="00C11126" w:rsidP="002D5B67"/>
        </w:tc>
        <w:tc>
          <w:tcPr>
            <w:tcW w:w="5386" w:type="dxa"/>
          </w:tcPr>
          <w:p w14:paraId="237C6483" w14:textId="7667C4FE" w:rsidR="00C11126" w:rsidRDefault="00C11126" w:rsidP="002D5B67">
            <w:r w:rsidRPr="00E622CA">
              <w:t>Encourager les questions</w:t>
            </w:r>
          </w:p>
        </w:tc>
        <w:tc>
          <w:tcPr>
            <w:tcW w:w="1134" w:type="dxa"/>
          </w:tcPr>
          <w:p w14:paraId="7628B31A" w14:textId="641451D2" w:rsidR="00C11126" w:rsidRDefault="00C11126" w:rsidP="00C11126">
            <w:pPr>
              <w:jc w:val="center"/>
            </w:pPr>
            <w:r>
              <w:t>14/18</w:t>
            </w:r>
          </w:p>
        </w:tc>
      </w:tr>
      <w:tr w:rsidR="00C11126" w14:paraId="3D3DFB35" w14:textId="77777777" w:rsidTr="00C11126">
        <w:tc>
          <w:tcPr>
            <w:tcW w:w="2547" w:type="dxa"/>
            <w:vMerge/>
          </w:tcPr>
          <w:p w14:paraId="521D4592" w14:textId="77777777" w:rsidR="00C11126" w:rsidRDefault="00C11126" w:rsidP="002D5B67"/>
        </w:tc>
        <w:tc>
          <w:tcPr>
            <w:tcW w:w="5386" w:type="dxa"/>
          </w:tcPr>
          <w:p w14:paraId="4802CC1A" w14:textId="33709DDA" w:rsidR="00C11126" w:rsidRDefault="00C11126" w:rsidP="00E622CA">
            <w:pPr>
              <w:tabs>
                <w:tab w:val="left" w:pos="1440"/>
              </w:tabs>
            </w:pPr>
            <w:r w:rsidRPr="00E622CA">
              <w:t>Solliciter de la rétroaction de la part des étudiants</w:t>
            </w:r>
          </w:p>
        </w:tc>
        <w:tc>
          <w:tcPr>
            <w:tcW w:w="1134" w:type="dxa"/>
          </w:tcPr>
          <w:p w14:paraId="2E5CE806" w14:textId="23EA8C8E" w:rsidR="00C11126" w:rsidRDefault="00C11126" w:rsidP="00C11126">
            <w:pPr>
              <w:jc w:val="center"/>
            </w:pPr>
            <w:r>
              <w:t>9/18</w:t>
            </w:r>
          </w:p>
        </w:tc>
      </w:tr>
      <w:tr w:rsidR="00C11126" w14:paraId="22E301AF" w14:textId="77777777" w:rsidTr="00C11126">
        <w:tc>
          <w:tcPr>
            <w:tcW w:w="2547" w:type="dxa"/>
            <w:vMerge/>
          </w:tcPr>
          <w:p w14:paraId="0DDAEF9B" w14:textId="77777777" w:rsidR="00C11126" w:rsidRDefault="00C11126" w:rsidP="002D5B67"/>
        </w:tc>
        <w:tc>
          <w:tcPr>
            <w:tcW w:w="5386" w:type="dxa"/>
          </w:tcPr>
          <w:p w14:paraId="2326CE80" w14:textId="27D1EEF6" w:rsidR="00C11126" w:rsidRDefault="00C11126" w:rsidP="0093347D">
            <w:r w:rsidRPr="00E622CA">
              <w:t>Développer des activités encourageant la participation</w:t>
            </w:r>
          </w:p>
        </w:tc>
        <w:tc>
          <w:tcPr>
            <w:tcW w:w="1134" w:type="dxa"/>
          </w:tcPr>
          <w:p w14:paraId="22CCB907" w14:textId="5643A369" w:rsidR="00C11126" w:rsidRDefault="00C11126" w:rsidP="00C11126">
            <w:pPr>
              <w:jc w:val="center"/>
            </w:pPr>
            <w:r>
              <w:t>7/18</w:t>
            </w:r>
          </w:p>
        </w:tc>
      </w:tr>
      <w:tr w:rsidR="00C11126" w14:paraId="7480EFFF" w14:textId="77777777" w:rsidTr="00C11126">
        <w:tc>
          <w:tcPr>
            <w:tcW w:w="2547" w:type="dxa"/>
            <w:vMerge/>
          </w:tcPr>
          <w:p w14:paraId="78E95103" w14:textId="77777777" w:rsidR="00C11126" w:rsidRDefault="00C11126" w:rsidP="002D5B67"/>
        </w:tc>
        <w:tc>
          <w:tcPr>
            <w:tcW w:w="5386" w:type="dxa"/>
          </w:tcPr>
          <w:p w14:paraId="29D5CEE9" w14:textId="02647ED4" w:rsidR="00C11126" w:rsidRDefault="00C11126" w:rsidP="00E622CA">
            <w:pPr>
              <w:tabs>
                <w:tab w:val="left" w:pos="1318"/>
              </w:tabs>
            </w:pPr>
            <w:r w:rsidRPr="00E622CA">
              <w:t>Afficher une attitude encourageante</w:t>
            </w:r>
          </w:p>
        </w:tc>
        <w:tc>
          <w:tcPr>
            <w:tcW w:w="1134" w:type="dxa"/>
          </w:tcPr>
          <w:p w14:paraId="0A6F8D00" w14:textId="7983B875" w:rsidR="00C11126" w:rsidRDefault="00C11126" w:rsidP="00C11126">
            <w:pPr>
              <w:jc w:val="center"/>
            </w:pPr>
            <w:r>
              <w:t>6/18</w:t>
            </w:r>
          </w:p>
        </w:tc>
      </w:tr>
      <w:tr w:rsidR="00C11126" w14:paraId="7EC86888" w14:textId="77777777" w:rsidTr="00C11126">
        <w:tc>
          <w:tcPr>
            <w:tcW w:w="2547" w:type="dxa"/>
            <w:vMerge/>
          </w:tcPr>
          <w:p w14:paraId="1183EFEB" w14:textId="77777777" w:rsidR="00C11126" w:rsidRDefault="00C11126" w:rsidP="002D5B67"/>
        </w:tc>
        <w:tc>
          <w:tcPr>
            <w:tcW w:w="5386" w:type="dxa"/>
          </w:tcPr>
          <w:p w14:paraId="0D97BB9A" w14:textId="7AB84BC1" w:rsidR="00C11126" w:rsidRDefault="00C11126" w:rsidP="002D5B67">
            <w:r w:rsidRPr="0093347D">
              <w:t>Développer une routine de classe</w:t>
            </w:r>
          </w:p>
        </w:tc>
        <w:tc>
          <w:tcPr>
            <w:tcW w:w="1134" w:type="dxa"/>
          </w:tcPr>
          <w:p w14:paraId="1104C363" w14:textId="6CBE50FB" w:rsidR="00C11126" w:rsidRDefault="00C11126" w:rsidP="00C11126">
            <w:pPr>
              <w:jc w:val="center"/>
            </w:pPr>
            <w:r>
              <w:t>6/18</w:t>
            </w:r>
          </w:p>
        </w:tc>
      </w:tr>
      <w:tr w:rsidR="00C11126" w14:paraId="47C031BC" w14:textId="77777777" w:rsidTr="00C11126">
        <w:tc>
          <w:tcPr>
            <w:tcW w:w="2547" w:type="dxa"/>
            <w:vMerge/>
          </w:tcPr>
          <w:p w14:paraId="695F12C1" w14:textId="77777777" w:rsidR="00C11126" w:rsidRDefault="00C11126" w:rsidP="002D5B67"/>
        </w:tc>
        <w:tc>
          <w:tcPr>
            <w:tcW w:w="5386" w:type="dxa"/>
          </w:tcPr>
          <w:p w14:paraId="7F5F5EEF" w14:textId="5719A99B" w:rsidR="00C11126" w:rsidRDefault="00C11126" w:rsidP="002D5B67">
            <w:r w:rsidRPr="0093347D">
              <w:t>Évaluer la participation</w:t>
            </w:r>
          </w:p>
        </w:tc>
        <w:tc>
          <w:tcPr>
            <w:tcW w:w="1134" w:type="dxa"/>
          </w:tcPr>
          <w:p w14:paraId="08C9FB73" w14:textId="10CB31FD" w:rsidR="00C11126" w:rsidRDefault="00C11126" w:rsidP="00C11126">
            <w:pPr>
              <w:jc w:val="center"/>
            </w:pPr>
            <w:r>
              <w:t>5/18</w:t>
            </w:r>
          </w:p>
        </w:tc>
      </w:tr>
      <w:tr w:rsidR="00C11126" w14:paraId="0B6B8034" w14:textId="77777777" w:rsidTr="00C11126">
        <w:tc>
          <w:tcPr>
            <w:tcW w:w="2547" w:type="dxa"/>
            <w:vMerge/>
          </w:tcPr>
          <w:p w14:paraId="4525DD9A" w14:textId="77777777" w:rsidR="00C11126" w:rsidRDefault="00C11126" w:rsidP="002D5B67"/>
        </w:tc>
        <w:tc>
          <w:tcPr>
            <w:tcW w:w="5386" w:type="dxa"/>
          </w:tcPr>
          <w:p w14:paraId="58B32B78" w14:textId="1B23F7FF" w:rsidR="00C11126" w:rsidRPr="0093347D" w:rsidRDefault="00C11126" w:rsidP="002D5B67">
            <w:r w:rsidRPr="0093347D">
              <w:t>Décomposer la tâche en étapes progressives</w:t>
            </w:r>
          </w:p>
        </w:tc>
        <w:tc>
          <w:tcPr>
            <w:tcW w:w="1134" w:type="dxa"/>
          </w:tcPr>
          <w:p w14:paraId="6C978238" w14:textId="452F1F59" w:rsidR="00C11126" w:rsidRDefault="00C11126" w:rsidP="00C11126">
            <w:pPr>
              <w:jc w:val="center"/>
            </w:pPr>
            <w:r>
              <w:t>4/18</w:t>
            </w:r>
          </w:p>
        </w:tc>
      </w:tr>
    </w:tbl>
    <w:p w14:paraId="48A34927" w14:textId="3FE5A8B3" w:rsidR="00651F52" w:rsidRDefault="00B131A5" w:rsidP="00651F52">
      <w:pPr>
        <w:rPr>
          <w:rFonts w:asciiTheme="majorHAnsi" w:hAnsiTheme="majorHAnsi" w:cstheme="majorHAnsi"/>
          <w:sz w:val="18"/>
          <w:szCs w:val="18"/>
        </w:rPr>
      </w:pPr>
      <w:r w:rsidRPr="002B7B45">
        <w:rPr>
          <w:sz w:val="18"/>
          <w:szCs w:val="18"/>
          <w:lang w:val="fr-CA" w:eastAsia="fr-CA"/>
        </w:rPr>
        <w:t>Source :</w:t>
      </w:r>
      <w:r w:rsidRPr="003E2736">
        <w:rPr>
          <w:sz w:val="18"/>
          <w:szCs w:val="18"/>
          <w:lang w:val="fr-CA" w:eastAsia="fr-CA"/>
        </w:rPr>
        <w:t xml:space="preserve"> </w:t>
      </w:r>
      <w:r w:rsidR="00152DCE" w:rsidRPr="00916F50">
        <w:rPr>
          <w:rFonts w:asciiTheme="majorHAnsi" w:hAnsiTheme="majorHAnsi" w:cstheme="majorHAnsi"/>
          <w:sz w:val="18"/>
          <w:szCs w:val="18"/>
          <w:lang w:val="fr-CA" w:eastAsia="fr-CA"/>
        </w:rPr>
        <w:t>Tableau original créé</w:t>
      </w:r>
      <w:r w:rsidR="002E5C3B">
        <w:rPr>
          <w:rFonts w:asciiTheme="majorHAnsi" w:hAnsiTheme="majorHAnsi" w:cstheme="majorHAnsi"/>
          <w:sz w:val="18"/>
          <w:szCs w:val="18"/>
          <w:lang w:val="fr-CA" w:eastAsia="fr-CA"/>
        </w:rPr>
        <w:t xml:space="preserve"> et traduit</w:t>
      </w:r>
      <w:r w:rsidR="00152DCE" w:rsidRPr="00916F50">
        <w:rPr>
          <w:rFonts w:asciiTheme="majorHAnsi" w:hAnsiTheme="majorHAnsi" w:cstheme="majorHAnsi"/>
          <w:sz w:val="18"/>
          <w:szCs w:val="18"/>
          <w:lang w:val="fr-CA" w:eastAsia="fr-CA"/>
        </w:rPr>
        <w:t xml:space="preserve"> par l’auteur à partir de </w:t>
      </w:r>
      <w:hyperlink r:id="rId21" w:tgtFrame="_blank" w:tooltip="Ouvre un lien externe dans une nouvelle fenêtre" w:history="1">
        <w:proofErr w:type="spellStart"/>
        <w:r w:rsidR="00E17F5D" w:rsidRPr="00916F50">
          <w:rPr>
            <w:rStyle w:val="hyperlienCar"/>
            <w:rFonts w:asciiTheme="majorHAnsi" w:hAnsiTheme="majorHAnsi" w:cstheme="majorHAnsi"/>
            <w:sz w:val="18"/>
            <w:szCs w:val="18"/>
          </w:rPr>
          <w:t>Strategies</w:t>
        </w:r>
        <w:proofErr w:type="spellEnd"/>
        <w:r w:rsidR="00E17F5D" w:rsidRPr="00916F50">
          <w:rPr>
            <w:rStyle w:val="hyperlienCar"/>
            <w:rFonts w:asciiTheme="majorHAnsi" w:hAnsiTheme="majorHAnsi" w:cstheme="majorHAnsi"/>
            <w:sz w:val="18"/>
            <w:szCs w:val="18"/>
          </w:rPr>
          <w:t xml:space="preserve"> to </w:t>
        </w:r>
        <w:proofErr w:type="spellStart"/>
        <w:r w:rsidR="00E17F5D" w:rsidRPr="00916F50">
          <w:rPr>
            <w:rStyle w:val="hyperlienCar"/>
            <w:rFonts w:asciiTheme="majorHAnsi" w:hAnsiTheme="majorHAnsi" w:cstheme="majorHAnsi"/>
            <w:sz w:val="18"/>
            <w:szCs w:val="18"/>
          </w:rPr>
          <w:t>mitigate</w:t>
        </w:r>
        <w:proofErr w:type="spellEnd"/>
        <w:r w:rsidR="00E17F5D" w:rsidRPr="00916F50">
          <w:rPr>
            <w:rStyle w:val="hyperlienCar"/>
            <w:rFonts w:asciiTheme="majorHAnsi" w:hAnsiTheme="majorHAnsi" w:cstheme="majorHAnsi"/>
            <w:sz w:val="18"/>
            <w:szCs w:val="18"/>
          </w:rPr>
          <w:t xml:space="preserve"> </w:t>
        </w:r>
        <w:proofErr w:type="spellStart"/>
        <w:r w:rsidR="00E17F5D" w:rsidRPr="00916F50">
          <w:rPr>
            <w:rStyle w:val="hyperlienCar"/>
            <w:rFonts w:asciiTheme="majorHAnsi" w:hAnsiTheme="majorHAnsi" w:cstheme="majorHAnsi"/>
            <w:sz w:val="18"/>
            <w:szCs w:val="18"/>
          </w:rPr>
          <w:t>student</w:t>
        </w:r>
        <w:proofErr w:type="spellEnd"/>
        <w:r w:rsidR="00E17F5D" w:rsidRPr="00916F50">
          <w:rPr>
            <w:rStyle w:val="hyperlienCar"/>
            <w:rFonts w:asciiTheme="majorHAnsi" w:hAnsiTheme="majorHAnsi" w:cstheme="majorHAnsi"/>
            <w:sz w:val="18"/>
            <w:szCs w:val="18"/>
          </w:rPr>
          <w:t xml:space="preserve"> </w:t>
        </w:r>
        <w:proofErr w:type="spellStart"/>
        <w:r w:rsidR="00E17F5D" w:rsidRPr="00916F50">
          <w:rPr>
            <w:rStyle w:val="hyperlienCar"/>
            <w:rFonts w:asciiTheme="majorHAnsi" w:hAnsiTheme="majorHAnsi" w:cstheme="majorHAnsi"/>
            <w:sz w:val="18"/>
            <w:szCs w:val="18"/>
          </w:rPr>
          <w:t>resistance</w:t>
        </w:r>
        <w:proofErr w:type="spellEnd"/>
        <w:r w:rsidR="00E17F5D" w:rsidRPr="00916F50">
          <w:rPr>
            <w:rStyle w:val="hyperlienCar"/>
            <w:rFonts w:asciiTheme="majorHAnsi" w:hAnsiTheme="majorHAnsi" w:cstheme="majorHAnsi"/>
            <w:sz w:val="18"/>
            <w:szCs w:val="18"/>
          </w:rPr>
          <w:t xml:space="preserve"> to active </w:t>
        </w:r>
        <w:proofErr w:type="spellStart"/>
        <w:r w:rsidR="00E17F5D" w:rsidRPr="00916F50">
          <w:rPr>
            <w:rStyle w:val="hyperlienCar"/>
            <w:rFonts w:asciiTheme="majorHAnsi" w:hAnsiTheme="majorHAnsi" w:cstheme="majorHAnsi"/>
            <w:sz w:val="18"/>
            <w:szCs w:val="18"/>
          </w:rPr>
          <w:t>learning</w:t>
        </w:r>
        <w:proofErr w:type="spellEnd"/>
      </w:hyperlink>
      <w:r w:rsidR="00E17F5D" w:rsidRPr="00916F50">
        <w:rPr>
          <w:rFonts w:asciiTheme="majorHAnsi" w:hAnsiTheme="majorHAnsi" w:cstheme="majorHAnsi"/>
          <w:sz w:val="18"/>
          <w:szCs w:val="18"/>
        </w:rPr>
        <w:t xml:space="preserve">, </w:t>
      </w:r>
      <w:r w:rsidR="00723C39" w:rsidRPr="00916F50">
        <w:rPr>
          <w:rFonts w:asciiTheme="majorHAnsi" w:hAnsiTheme="majorHAnsi" w:cstheme="majorHAnsi"/>
          <w:sz w:val="18"/>
          <w:szCs w:val="18"/>
        </w:rPr>
        <w:t xml:space="preserve">par </w:t>
      </w:r>
      <w:proofErr w:type="spellStart"/>
      <w:r w:rsidR="00742056">
        <w:rPr>
          <w:rFonts w:asciiTheme="majorHAnsi" w:hAnsiTheme="majorHAnsi" w:cstheme="majorHAnsi"/>
          <w:sz w:val="18"/>
          <w:szCs w:val="18"/>
        </w:rPr>
        <w:t>Sneha</w:t>
      </w:r>
      <w:proofErr w:type="spellEnd"/>
      <w:r w:rsidR="00742056">
        <w:rPr>
          <w:rFonts w:asciiTheme="majorHAnsi" w:hAnsiTheme="majorHAnsi" w:cstheme="majorHAnsi"/>
          <w:sz w:val="18"/>
          <w:szCs w:val="18"/>
        </w:rPr>
        <w:t xml:space="preserve"> </w:t>
      </w:r>
      <w:proofErr w:type="spellStart"/>
      <w:r w:rsidR="00723C39" w:rsidRPr="00916F50">
        <w:rPr>
          <w:rFonts w:asciiTheme="majorHAnsi" w:hAnsiTheme="majorHAnsi" w:cstheme="majorHAnsi"/>
          <w:color w:val="000000" w:themeColor="text1"/>
          <w:sz w:val="18"/>
          <w:szCs w:val="18"/>
        </w:rPr>
        <w:t>Tharayil</w:t>
      </w:r>
      <w:proofErr w:type="spellEnd"/>
      <w:r w:rsidR="00723C39" w:rsidRPr="00916F50">
        <w:rPr>
          <w:rFonts w:asciiTheme="majorHAnsi" w:hAnsiTheme="majorHAnsi" w:cstheme="majorHAnsi"/>
          <w:color w:val="000000" w:themeColor="text1"/>
          <w:sz w:val="18"/>
          <w:szCs w:val="18"/>
        </w:rPr>
        <w:t xml:space="preserve"> et al. (</w:t>
      </w:r>
      <w:proofErr w:type="gramStart"/>
      <w:r w:rsidR="00E17F5D" w:rsidRPr="00916F50">
        <w:rPr>
          <w:rFonts w:asciiTheme="majorHAnsi" w:hAnsiTheme="majorHAnsi" w:cstheme="majorHAnsi"/>
          <w:sz w:val="18"/>
          <w:szCs w:val="18"/>
        </w:rPr>
        <w:t>mars</w:t>
      </w:r>
      <w:proofErr w:type="gramEnd"/>
      <w:r w:rsidR="00E17F5D" w:rsidRPr="00916F50">
        <w:rPr>
          <w:rFonts w:asciiTheme="majorHAnsi" w:hAnsiTheme="majorHAnsi" w:cstheme="majorHAnsi"/>
          <w:sz w:val="18"/>
          <w:szCs w:val="18"/>
        </w:rPr>
        <w:t> 2018</w:t>
      </w:r>
      <w:r w:rsidR="00723C39" w:rsidRPr="00916F50">
        <w:rPr>
          <w:rFonts w:asciiTheme="majorHAnsi" w:hAnsiTheme="majorHAnsi" w:cstheme="majorHAnsi"/>
          <w:sz w:val="18"/>
          <w:szCs w:val="18"/>
        </w:rPr>
        <w:t>)</w:t>
      </w:r>
      <w:r w:rsidR="00E17F5D" w:rsidRPr="00916F50">
        <w:rPr>
          <w:rFonts w:asciiTheme="majorHAnsi" w:hAnsiTheme="majorHAnsi" w:cstheme="majorHAnsi"/>
          <w:sz w:val="18"/>
          <w:szCs w:val="18"/>
        </w:rPr>
        <w:t xml:space="preserve">, </w:t>
      </w:r>
      <w:r w:rsidR="00C77F84" w:rsidRPr="00916F50">
        <w:rPr>
          <w:rFonts w:asciiTheme="majorHAnsi" w:hAnsiTheme="majorHAnsi" w:cstheme="majorHAnsi"/>
          <w:sz w:val="18"/>
          <w:szCs w:val="18"/>
        </w:rPr>
        <w:t>vol. 5, n</w:t>
      </w:r>
      <w:r w:rsidR="00C77F84" w:rsidRPr="00916F50">
        <w:rPr>
          <w:rFonts w:asciiTheme="majorHAnsi" w:hAnsiTheme="majorHAnsi" w:cstheme="majorHAnsi"/>
          <w:sz w:val="18"/>
          <w:szCs w:val="18"/>
          <w:vertAlign w:val="superscript"/>
        </w:rPr>
        <w:t>o</w:t>
      </w:r>
      <w:r w:rsidR="00C77F84" w:rsidRPr="00916F50">
        <w:rPr>
          <w:rFonts w:asciiTheme="majorHAnsi" w:hAnsiTheme="majorHAnsi" w:cstheme="majorHAnsi"/>
          <w:sz w:val="18"/>
          <w:szCs w:val="18"/>
        </w:rPr>
        <w:t xml:space="preserve"> 7, </w:t>
      </w:r>
      <w:r w:rsidR="00E17F5D" w:rsidRPr="00916F50">
        <w:rPr>
          <w:rFonts w:asciiTheme="majorHAnsi" w:hAnsiTheme="majorHAnsi" w:cstheme="majorHAnsi"/>
          <w:sz w:val="18"/>
          <w:szCs w:val="18"/>
        </w:rPr>
        <w:t>p</w:t>
      </w:r>
      <w:r w:rsidR="00723C39" w:rsidRPr="00916F50">
        <w:rPr>
          <w:rFonts w:asciiTheme="majorHAnsi" w:hAnsiTheme="majorHAnsi" w:cstheme="majorHAnsi"/>
          <w:sz w:val="18"/>
          <w:szCs w:val="18"/>
        </w:rPr>
        <w:t>p 5-6</w:t>
      </w:r>
      <w:r w:rsidR="00E17F5D" w:rsidRPr="00916F50">
        <w:rPr>
          <w:rFonts w:asciiTheme="majorHAnsi" w:hAnsiTheme="majorHAnsi" w:cstheme="majorHAnsi"/>
          <w:sz w:val="18"/>
          <w:szCs w:val="18"/>
        </w:rPr>
        <w:t>.</w:t>
      </w:r>
    </w:p>
    <w:p w14:paraId="6885AFC5" w14:textId="77777777" w:rsidR="00FF3325" w:rsidRPr="002B7B45" w:rsidRDefault="00FF3325" w:rsidP="00651F52">
      <w:pPr>
        <w:rPr>
          <w:sz w:val="18"/>
          <w:szCs w:val="18"/>
          <w:lang w:eastAsia="fr-CA"/>
        </w:rPr>
      </w:pPr>
    </w:p>
    <w:p w14:paraId="4C9FF082" w14:textId="11A20A18" w:rsidR="0015704D" w:rsidRDefault="0015704D" w:rsidP="003670FA">
      <w:pPr>
        <w:jc w:val="both"/>
      </w:pPr>
      <w:proofErr w:type="spellStart"/>
      <w:r>
        <w:t>Stover</w:t>
      </w:r>
      <w:proofErr w:type="spellEnd"/>
      <w:r>
        <w:t xml:space="preserve"> et Holland (2017) s’appuient sur le </w:t>
      </w:r>
      <w:hyperlink w:anchor="Modèle" w:tgtFrame="_top" w:history="1">
        <w:r w:rsidRPr="00651F52">
          <w:rPr>
            <w:rStyle w:val="hyperlienCar"/>
          </w:rPr>
          <w:t>modèle intégré de résistance étudiante</w:t>
        </w:r>
      </w:hyperlink>
      <w:r>
        <w:t> (IMSR) pour trouver des parades en lien avec les différents facteurs de résistance identifiés dans le modèle.</w:t>
      </w:r>
    </w:p>
    <w:p w14:paraId="2EDA812C" w14:textId="77777777" w:rsidR="0015704D" w:rsidRDefault="0015704D" w:rsidP="00651F52">
      <w:pPr>
        <w:pStyle w:val="Titre4"/>
      </w:pPr>
      <w:r>
        <w:t xml:space="preserve">Forces </w:t>
      </w:r>
      <w:r w:rsidRPr="00651F52">
        <w:t>environnementales</w:t>
      </w:r>
    </w:p>
    <w:p w14:paraId="0F9A3593" w14:textId="499353BE" w:rsidR="0015704D" w:rsidRDefault="0015704D" w:rsidP="003670FA">
      <w:pPr>
        <w:jc w:val="both"/>
      </w:pPr>
      <w:r>
        <w:t xml:space="preserve">Il est important que les </w:t>
      </w:r>
      <w:r w:rsidR="00880D79">
        <w:t xml:space="preserve">enseignantes et </w:t>
      </w:r>
      <w:r>
        <w:t xml:space="preserve">enseignants qui utilisent des pédagogies actives précisent dès le début du cours leurs attentes à l'égard de la participation des étudiantes et étudiants. Dans la recherche de </w:t>
      </w:r>
      <w:proofErr w:type="spellStart"/>
      <w:r>
        <w:t>Stover</w:t>
      </w:r>
      <w:proofErr w:type="spellEnd"/>
      <w:r>
        <w:t xml:space="preserve"> et Holland, l'enseignante d’un groupe intégrant l’apprentissage collaboratif a insisté d’entrée de jeu sur le fait que les </w:t>
      </w:r>
      <w:r w:rsidR="00453779">
        <w:t xml:space="preserve">personnes </w:t>
      </w:r>
      <w:r>
        <w:t>étudiant</w:t>
      </w:r>
      <w:r w:rsidR="00453779">
        <w:t>e</w:t>
      </w:r>
      <w:r>
        <w:t>s joueraient un rôle plus actif en travaillant en équipe. Ces attentes ont été partagées publiquement et fréquemment sur de multiples supports (miniconférences en classe, directives pour les devoirs et documentation remise en classe).</w:t>
      </w:r>
    </w:p>
    <w:p w14:paraId="2A0611E9" w14:textId="130069B3" w:rsidR="0015704D" w:rsidRDefault="0015704D" w:rsidP="00651F52">
      <w:pPr>
        <w:pStyle w:val="Titre4"/>
      </w:pPr>
      <w:r>
        <w:t xml:space="preserve">Expériences négatives antérieures des </w:t>
      </w:r>
      <w:r w:rsidR="00453779">
        <w:t xml:space="preserve">étudiantes et </w:t>
      </w:r>
      <w:r w:rsidRPr="00651F52">
        <w:t>étudiants</w:t>
      </w:r>
      <w:r>
        <w:t xml:space="preserve"> en classe</w:t>
      </w:r>
    </w:p>
    <w:p w14:paraId="36390964" w14:textId="76CE1586" w:rsidR="0015704D" w:rsidRDefault="0015704D" w:rsidP="00210B61">
      <w:pPr>
        <w:jc w:val="both"/>
      </w:pPr>
      <w:r>
        <w:t xml:space="preserve">Les </w:t>
      </w:r>
      <w:r w:rsidR="00453779">
        <w:t xml:space="preserve">enseignantes et </w:t>
      </w:r>
      <w:r w:rsidR="008A2D7B">
        <w:t>les</w:t>
      </w:r>
      <w:r>
        <w:t xml:space="preserve"> enseignants devraient faire connaître aux étudiantes et étudiants les recherches actuelles sur les avantages des méthodes actives en matière d'apprentissage. Par exemple, la recherche qui démontre que l'apprentissage collaboratif donne de meilleurs résultats académiques que l'apprentissage individuel (Johnson, Johnson et Smith, 2014).</w:t>
      </w:r>
    </w:p>
    <w:p w14:paraId="43A02455" w14:textId="77777777" w:rsidR="00675EB4" w:rsidRDefault="00675EB4" w:rsidP="00826C0D">
      <w:pPr>
        <w:pStyle w:val="Titre4"/>
      </w:pPr>
    </w:p>
    <w:p w14:paraId="452A0A9C" w14:textId="36F72DAD" w:rsidR="0015704D" w:rsidRPr="00826C0D" w:rsidRDefault="0015704D" w:rsidP="00826C0D">
      <w:pPr>
        <w:pStyle w:val="Titre4"/>
      </w:pPr>
      <w:r w:rsidRPr="00826C0D">
        <w:t>Développement cognitif</w:t>
      </w:r>
    </w:p>
    <w:p w14:paraId="78E5CEDF" w14:textId="27D4C28A" w:rsidR="0015704D" w:rsidRDefault="0015704D" w:rsidP="003670FA">
      <w:pPr>
        <w:jc w:val="both"/>
      </w:pPr>
      <w:r>
        <w:t xml:space="preserve">Les enseignantes et enseignants ont tout avantage à démontrer aux </w:t>
      </w:r>
      <w:r w:rsidR="00D0525A">
        <w:t>personnes</w:t>
      </w:r>
      <w:r>
        <w:t xml:space="preserve"> étudiant</w:t>
      </w:r>
      <w:r w:rsidR="00D0525A">
        <w:t>e</w:t>
      </w:r>
      <w:r>
        <w:t>s comment leur cerveau encode l’information pour la retenir. Ainsi, des découvertes récentes en neurosciences montrent l'impact positif de la collaboration sur les activités d'apprentissage (</w:t>
      </w:r>
      <w:proofErr w:type="spellStart"/>
      <w:r>
        <w:t>Hohnen</w:t>
      </w:r>
      <w:proofErr w:type="spellEnd"/>
      <w:r>
        <w:t xml:space="preserve"> et Murphy, 2016).</w:t>
      </w:r>
    </w:p>
    <w:p w14:paraId="7102E962" w14:textId="77777777" w:rsidR="00276AA8" w:rsidRDefault="00276AA8">
      <w:pPr>
        <w:rPr>
          <w:rFonts w:asciiTheme="majorHAnsi" w:eastAsia="Times New Roman" w:hAnsiTheme="majorHAnsi" w:cs="Times New Roman"/>
          <w:b/>
          <w:bCs/>
          <w:sz w:val="24"/>
          <w:szCs w:val="24"/>
          <w:lang w:val="fr-CA" w:eastAsia="fr-CA"/>
        </w:rPr>
      </w:pPr>
      <w:r>
        <w:br w:type="page"/>
      </w:r>
    </w:p>
    <w:p w14:paraId="233E36CD" w14:textId="0E3A635F" w:rsidR="0015704D" w:rsidRPr="00826C0D" w:rsidRDefault="0015704D" w:rsidP="00826C0D">
      <w:pPr>
        <w:pStyle w:val="Titre4"/>
      </w:pPr>
      <w:r w:rsidRPr="00826C0D">
        <w:t>Métacognition (ou son absence)</w:t>
      </w:r>
    </w:p>
    <w:p w14:paraId="40D884E0" w14:textId="77777777" w:rsidR="0009464E" w:rsidRDefault="0015704D" w:rsidP="00711D61">
      <w:pPr>
        <w:pStyle w:val="Sansinterligne"/>
        <w:jc w:val="both"/>
      </w:pPr>
      <w:r>
        <w:t xml:space="preserve">Faire preuve de transparence et expliquer aux étudiantes et étudiants la raison pour laquelle l’enseignant </w:t>
      </w:r>
      <w:r w:rsidR="008115FB">
        <w:t xml:space="preserve">ou l’enseignante </w:t>
      </w:r>
      <w:r>
        <w:t xml:space="preserve">a choisi de délaisser totalement ou partiellement le cours magistral constitue également une bonne stratégie. Dans l’une des classes de la recherche de </w:t>
      </w:r>
      <w:proofErr w:type="spellStart"/>
      <w:r>
        <w:t>Stover</w:t>
      </w:r>
      <w:proofErr w:type="spellEnd"/>
      <w:r>
        <w:t xml:space="preserve"> et Holland, l’enseignante utilisait les méthodes actives. Elle a expliqué à ses étudiants qu’elle avait pour objectif de développer leurs aptitudes à la collaboration parce que le milieu des soins de santé exige que les </w:t>
      </w:r>
      <w:r w:rsidR="00945E30">
        <w:t xml:space="preserve">employées et </w:t>
      </w:r>
      <w:r>
        <w:t>employés collaborent pour résoudre des problèmes complexes.</w:t>
      </w:r>
    </w:p>
    <w:p w14:paraId="24C91EA1" w14:textId="4D6E6728" w:rsidR="0015704D" w:rsidRDefault="0015704D" w:rsidP="00711D61">
      <w:pPr>
        <w:pStyle w:val="Sansinterligne"/>
        <w:jc w:val="both"/>
      </w:pPr>
    </w:p>
    <w:p w14:paraId="52A8DD41" w14:textId="51F57007" w:rsidR="0015704D" w:rsidRDefault="0015704D" w:rsidP="00711D61">
      <w:pPr>
        <w:jc w:val="both"/>
      </w:pPr>
      <w:r>
        <w:t xml:space="preserve">Dans l’éventail de stratégies en vue d’atténuer la résistance étudiante aux approches de pédagogie active, il appartient à chaque </w:t>
      </w:r>
      <w:r w:rsidR="00945E30">
        <w:t>personne</w:t>
      </w:r>
      <w:r>
        <w:t xml:space="preserve"> enseignant</w:t>
      </w:r>
      <w:r w:rsidR="00945E30">
        <w:t>e</w:t>
      </w:r>
      <w:r>
        <w:t xml:space="preserve"> de choisir celles qui lui conviennent en fonction de son style d’enseignement propre.</w:t>
      </w:r>
    </w:p>
    <w:p w14:paraId="333CED7E" w14:textId="50B8201C" w:rsidR="0015704D" w:rsidRDefault="0015704D" w:rsidP="003670FA">
      <w:pPr>
        <w:ind w:left="567" w:right="662"/>
        <w:jc w:val="both"/>
      </w:pPr>
      <w:r w:rsidRPr="006B181F">
        <w:rPr>
          <w:i/>
          <w:lang w:val="en-US"/>
        </w:rPr>
        <w:t xml:space="preserve">All instructors are different with varied strengths, </w:t>
      </w:r>
      <w:proofErr w:type="gramStart"/>
      <w:r w:rsidRPr="006B181F">
        <w:rPr>
          <w:i/>
          <w:lang w:val="en-US"/>
        </w:rPr>
        <w:t>styles</w:t>
      </w:r>
      <w:proofErr w:type="gramEnd"/>
      <w:r w:rsidRPr="006B181F">
        <w:rPr>
          <w:i/>
          <w:lang w:val="en-US"/>
        </w:rPr>
        <w:t xml:space="preserve"> and instructional contexts; there is no “one size fits all” approach for making active learning strategies work. The most successful efforts to diffuse educational innovations recognize this.</w:t>
      </w:r>
      <w:r w:rsidRPr="00F9313F">
        <w:rPr>
          <w:lang w:val="en-US"/>
        </w:rPr>
        <w:t xml:space="preserve"> </w:t>
      </w:r>
      <w:r>
        <w:t>(</w:t>
      </w:r>
      <w:proofErr w:type="spellStart"/>
      <w:r>
        <w:t>Tharayil</w:t>
      </w:r>
      <w:proofErr w:type="spellEnd"/>
      <w:r>
        <w:t xml:space="preserve"> et al., 2018)</w:t>
      </w:r>
    </w:p>
    <w:p w14:paraId="774C4090" w14:textId="77777777" w:rsidR="007F5A36" w:rsidRDefault="007F5A36" w:rsidP="007F5A36">
      <w:pPr>
        <w:ind w:right="662"/>
        <w:jc w:val="both"/>
      </w:pPr>
    </w:p>
    <w:p w14:paraId="436FBD4F" w14:textId="76447C4B" w:rsidR="0015704D" w:rsidRDefault="0015704D" w:rsidP="007F5A36">
      <w:pPr>
        <w:pStyle w:val="Titre2"/>
        <w:numPr>
          <w:ilvl w:val="0"/>
          <w:numId w:val="22"/>
        </w:numPr>
      </w:pPr>
      <w:bookmarkStart w:id="10" w:name="_Toc57732617"/>
      <w:bookmarkStart w:id="11" w:name="_Toc58919297"/>
      <w:r>
        <w:t>Résister pour apprendre?</w:t>
      </w:r>
      <w:bookmarkEnd w:id="10"/>
      <w:bookmarkEnd w:id="11"/>
    </w:p>
    <w:p w14:paraId="30BE64EE" w14:textId="77777777" w:rsidR="0015704D" w:rsidRDefault="0015704D" w:rsidP="003670FA">
      <w:pPr>
        <w:jc w:val="both"/>
      </w:pPr>
      <w:r>
        <w:t xml:space="preserve">Pour </w:t>
      </w:r>
      <w:proofErr w:type="spellStart"/>
      <w:r>
        <w:t>Tharayil</w:t>
      </w:r>
      <w:proofErr w:type="spellEnd"/>
      <w:r>
        <w:t xml:space="preserve"> et al (2018), la scénarisation d’une activité pédagogique devrait idéalement inclure une préoccupation pour ce qui pourrait mal fonctionner : </w:t>
      </w:r>
      <w:r w:rsidRPr="00711D61">
        <w:rPr>
          <w:i/>
        </w:rPr>
        <w:t>« … </w:t>
      </w:r>
      <w:r w:rsidRPr="00711D61">
        <w:rPr>
          <w:i/>
          <w:lang w:val="en-US"/>
        </w:rPr>
        <w:t xml:space="preserve">A crucial and productive instructional design question to ask before implementing a new instructional method is, “What could go </w:t>
      </w:r>
      <w:proofErr w:type="gramStart"/>
      <w:r w:rsidRPr="00711D61">
        <w:rPr>
          <w:i/>
          <w:lang w:val="en-US"/>
        </w:rPr>
        <w:t>wrong?</w:t>
      </w:r>
      <w:proofErr w:type="gramEnd"/>
      <w:r w:rsidRPr="00711D61">
        <w:rPr>
          <w:i/>
          <w:lang w:val="en-US"/>
        </w:rPr>
        <w:t>”»</w:t>
      </w:r>
      <w:r w:rsidRPr="00711D61">
        <w:rPr>
          <w:lang w:val="en-US"/>
        </w:rPr>
        <w:t xml:space="preserve">. </w:t>
      </w:r>
      <w:r>
        <w:t xml:space="preserve">Mais il y a lieu de se demander si la résistance étudiante doit être considérée comme un « mauvais » fonctionnement. Selon Tolman (cité dans </w:t>
      </w:r>
      <w:proofErr w:type="spellStart"/>
      <w:r>
        <w:t>Stachowiak</w:t>
      </w:r>
      <w:proofErr w:type="spellEnd"/>
      <w:r>
        <w:t>, 2017), </w:t>
      </w:r>
      <w:r>
        <w:rPr>
          <w:b/>
          <w:bCs/>
        </w:rPr>
        <w:t>le fait de résister fait partie de l’apprentissage</w:t>
      </w:r>
      <w:r>
        <w:t> en tant que processus de transformation.</w:t>
      </w:r>
    </w:p>
    <w:p w14:paraId="1332C126" w14:textId="6E6CC066" w:rsidR="0015704D" w:rsidRDefault="0015704D" w:rsidP="003670FA">
      <w:pPr>
        <w:jc w:val="both"/>
      </w:pPr>
      <w:r>
        <w:t xml:space="preserve">Seidel et Tanner (2013) invitent les </w:t>
      </w:r>
      <w:r w:rsidR="009055D3">
        <w:t>enseignantes et</w:t>
      </w:r>
      <w:r>
        <w:t xml:space="preserve"> enseignants à prendre en compte la </w:t>
      </w:r>
      <w:r>
        <w:rPr>
          <w:b/>
          <w:bCs/>
        </w:rPr>
        <w:t>différence dans les langages utilisés</w:t>
      </w:r>
      <w:r>
        <w:t xml:space="preserve"> pour qualifier les freins à l’innovation pédagogique chez les </w:t>
      </w:r>
      <w:r w:rsidR="00D257B0">
        <w:t xml:space="preserve">personnes </w:t>
      </w:r>
      <w:r>
        <w:t>étudiant</w:t>
      </w:r>
      <w:r w:rsidR="00D257B0">
        <w:t>e</w:t>
      </w:r>
      <w:r>
        <w:t xml:space="preserve">s et chez les </w:t>
      </w:r>
      <w:r w:rsidR="00D257B0">
        <w:t xml:space="preserve">personnes </w:t>
      </w:r>
      <w:r>
        <w:t>enseignant</w:t>
      </w:r>
      <w:r w:rsidR="00D257B0">
        <w:t>e</w:t>
      </w:r>
      <w:r>
        <w:t xml:space="preserve">s. Pour </w:t>
      </w:r>
      <w:r w:rsidRPr="00E551FD">
        <w:rPr>
          <w:b/>
          <w:bCs/>
        </w:rPr>
        <w:t>les </w:t>
      </w:r>
      <w:r w:rsidR="00D257B0" w:rsidRPr="00E551FD">
        <w:rPr>
          <w:b/>
          <w:bCs/>
        </w:rPr>
        <w:t>étudiantes et les</w:t>
      </w:r>
      <w:r w:rsidR="00D257B0">
        <w:t xml:space="preserve"> </w:t>
      </w:r>
      <w:r>
        <w:rPr>
          <w:b/>
          <w:bCs/>
        </w:rPr>
        <w:t>étudiants</w:t>
      </w:r>
      <w:r>
        <w:t>, on parle de </w:t>
      </w:r>
      <w:r>
        <w:rPr>
          <w:b/>
          <w:bCs/>
        </w:rPr>
        <w:t>résistance aux pédagogies novatrices</w:t>
      </w:r>
      <w:r>
        <w:t xml:space="preserve"> (une attitude internalisée, difficile à changer), tandis que pour </w:t>
      </w:r>
      <w:r w:rsidRPr="00E551FD">
        <w:rPr>
          <w:b/>
          <w:bCs/>
        </w:rPr>
        <w:t>les</w:t>
      </w:r>
      <w:r w:rsidR="001E1260" w:rsidRPr="00E551FD">
        <w:rPr>
          <w:b/>
          <w:bCs/>
        </w:rPr>
        <w:t xml:space="preserve"> enseignantes et les</w:t>
      </w:r>
      <w:r>
        <w:t> </w:t>
      </w:r>
      <w:r>
        <w:rPr>
          <w:b/>
          <w:bCs/>
        </w:rPr>
        <w:t>enseignants</w:t>
      </w:r>
      <w:r>
        <w:t>, il est question de « </w:t>
      </w:r>
      <w:r>
        <w:rPr>
          <w:b/>
          <w:bCs/>
        </w:rPr>
        <w:t>barrières à l’innovation</w:t>
      </w:r>
      <w:r>
        <w:t> » (des éléments externes, sur lesquels on pourra peut-être agir…).</w:t>
      </w:r>
    </w:p>
    <w:p w14:paraId="1D289B9C" w14:textId="3FE3CD3E" w:rsidR="0015704D" w:rsidRDefault="0015704D" w:rsidP="003670FA">
      <w:pPr>
        <w:jc w:val="both"/>
      </w:pPr>
      <w:r>
        <w:t xml:space="preserve">De même, ne serait-il pas plus fécond de parler de « barrières à faire tomber » chez les étudiantes et </w:t>
      </w:r>
      <w:proofErr w:type="gramStart"/>
      <w:r>
        <w:t>étudiants?</w:t>
      </w:r>
      <w:proofErr w:type="gramEnd"/>
      <w:r>
        <w:t> </w:t>
      </w:r>
      <w:r>
        <w:rPr>
          <w:b/>
          <w:bCs/>
        </w:rPr>
        <w:t xml:space="preserve">La chute de telles barrières ne devrait-elle pas constituer une dimension de l’apprentissage à part </w:t>
      </w:r>
      <w:proofErr w:type="gramStart"/>
      <w:r>
        <w:rPr>
          <w:b/>
          <w:bCs/>
        </w:rPr>
        <w:t>entière?</w:t>
      </w:r>
      <w:proofErr w:type="gramEnd"/>
      <w:r>
        <w:t xml:space="preserve"> Quelles stratégies pourraient être développées pour élargir l’horizon des </w:t>
      </w:r>
      <w:r w:rsidR="00781E0F">
        <w:t xml:space="preserve">personnes </w:t>
      </w:r>
      <w:r>
        <w:t>étudiant</w:t>
      </w:r>
      <w:r w:rsidR="00781E0F">
        <w:t>e</w:t>
      </w:r>
      <w:r>
        <w:t xml:space="preserve">s et susciter leur engagement dans leur </w:t>
      </w:r>
      <w:proofErr w:type="gramStart"/>
      <w:r>
        <w:t>apprentissage?</w:t>
      </w:r>
      <w:proofErr w:type="gramEnd"/>
    </w:p>
    <w:p w14:paraId="129F7891" w14:textId="2BC50636" w:rsidR="00675EB4" w:rsidRDefault="00675EB4">
      <w:r>
        <w:br w:type="page"/>
      </w:r>
    </w:p>
    <w:p w14:paraId="408C08FA" w14:textId="77777777" w:rsidR="003670FA" w:rsidRDefault="003670FA" w:rsidP="00826C0D"/>
    <w:p w14:paraId="39E66A1E" w14:textId="77777777" w:rsidR="0015704D" w:rsidRDefault="0015704D" w:rsidP="003670FA">
      <w:pPr>
        <w:pStyle w:val="Titre3"/>
      </w:pPr>
      <w:r>
        <w:t>Sources</w:t>
      </w:r>
    </w:p>
    <w:p w14:paraId="5781CE73" w14:textId="3CD1FD42" w:rsidR="0015704D" w:rsidRPr="0009464E" w:rsidRDefault="0015704D" w:rsidP="003670FA">
      <w:pPr>
        <w:rPr>
          <w:lang w:val="en-US"/>
        </w:rPr>
      </w:pPr>
      <w:r>
        <w:t xml:space="preserve">Prince, Michael et </w:t>
      </w:r>
      <w:proofErr w:type="spellStart"/>
      <w:r>
        <w:t>Maryellen</w:t>
      </w:r>
      <w:proofErr w:type="spellEnd"/>
      <w:r>
        <w:t xml:space="preserve"> Weimer</w:t>
      </w:r>
      <w:r w:rsidRPr="00AB49F7">
        <w:t xml:space="preserve">. </w:t>
      </w:r>
      <w:r w:rsidRPr="0009464E">
        <w:rPr>
          <w:lang w:val="en-US"/>
        </w:rPr>
        <w:t>« </w:t>
      </w:r>
      <w:hyperlink r:id="rId22" w:anchor=":~:text=Resistance%2Drelated%20behaviors%20include%20passively,instructors%20who%20use%20active%20learning.&amp;text=But%20while%20student%20attitudes%20drive,the%20behaviors%20that%20faculty%20see." w:history="1">
        <w:r w:rsidR="00AB49F7" w:rsidRPr="0009464E">
          <w:rPr>
            <w:rStyle w:val="Lienhypertexte"/>
            <w:lang w:val="en-US"/>
          </w:rPr>
          <w:t>Understanding Student Resistance to Active Learning</w:t>
        </w:r>
      </w:hyperlink>
      <w:r w:rsidR="00AB49F7" w:rsidRPr="0009464E">
        <w:rPr>
          <w:lang w:val="en-US"/>
        </w:rPr>
        <w:t> </w:t>
      </w:r>
      <w:r w:rsidRPr="0009464E">
        <w:rPr>
          <w:lang w:val="en-US"/>
        </w:rPr>
        <w:t>», </w:t>
      </w:r>
      <w:r w:rsidR="00D174C3" w:rsidRPr="0009464E">
        <w:rPr>
          <w:i/>
          <w:iCs/>
          <w:lang w:val="en-US"/>
        </w:rPr>
        <w:t>The Teaching Professor</w:t>
      </w:r>
      <w:r w:rsidRPr="0009464E">
        <w:rPr>
          <w:lang w:val="en-US"/>
        </w:rPr>
        <w:t>, 2 </w:t>
      </w:r>
      <w:proofErr w:type="spellStart"/>
      <w:r w:rsidRPr="0009464E">
        <w:rPr>
          <w:lang w:val="en-US"/>
        </w:rPr>
        <w:t>novembre</w:t>
      </w:r>
      <w:proofErr w:type="spellEnd"/>
      <w:r w:rsidRPr="0009464E">
        <w:rPr>
          <w:lang w:val="en-US"/>
        </w:rPr>
        <w:t xml:space="preserve"> 2017 [</w:t>
      </w:r>
      <w:proofErr w:type="spellStart"/>
      <w:r w:rsidRPr="0009464E">
        <w:rPr>
          <w:lang w:val="en-US"/>
        </w:rPr>
        <w:t>accès</w:t>
      </w:r>
      <w:proofErr w:type="spellEnd"/>
      <w:r w:rsidRPr="0009464E">
        <w:rPr>
          <w:lang w:val="en-US"/>
        </w:rPr>
        <w:t xml:space="preserve"> </w:t>
      </w:r>
      <w:proofErr w:type="spellStart"/>
      <w:r w:rsidRPr="0009464E">
        <w:rPr>
          <w:lang w:val="en-US"/>
        </w:rPr>
        <w:t>complet</w:t>
      </w:r>
      <w:proofErr w:type="spellEnd"/>
      <w:r w:rsidRPr="0009464E">
        <w:rPr>
          <w:lang w:val="en-US"/>
        </w:rPr>
        <w:t xml:space="preserve"> </w:t>
      </w:r>
      <w:proofErr w:type="spellStart"/>
      <w:r w:rsidRPr="0009464E">
        <w:rPr>
          <w:lang w:val="en-US"/>
        </w:rPr>
        <w:t>réservé</w:t>
      </w:r>
      <w:proofErr w:type="spellEnd"/>
      <w:r w:rsidRPr="0009464E">
        <w:rPr>
          <w:lang w:val="en-US"/>
        </w:rPr>
        <w:t xml:space="preserve"> aux </w:t>
      </w:r>
      <w:proofErr w:type="spellStart"/>
      <w:r w:rsidRPr="0009464E">
        <w:rPr>
          <w:lang w:val="en-US"/>
        </w:rPr>
        <w:t>membres</w:t>
      </w:r>
      <w:proofErr w:type="spellEnd"/>
      <w:r w:rsidRPr="0009464E">
        <w:rPr>
          <w:lang w:val="en-US"/>
        </w:rPr>
        <w:t>].</w:t>
      </w:r>
    </w:p>
    <w:p w14:paraId="29D9EB8B" w14:textId="77777777" w:rsidR="0015704D" w:rsidRPr="00711D61" w:rsidRDefault="0015704D" w:rsidP="003670FA">
      <w:pPr>
        <w:rPr>
          <w:lang w:val="en-US"/>
        </w:rPr>
      </w:pPr>
      <w:r w:rsidRPr="00F9313F">
        <w:rPr>
          <w:lang w:val="en-US"/>
        </w:rPr>
        <w:t xml:space="preserve">Seidel, Shannon B. et Kimberly D. Tanner. </w:t>
      </w:r>
      <w:r w:rsidRPr="00711D61">
        <w:rPr>
          <w:lang w:val="en-US"/>
        </w:rPr>
        <w:t>« </w:t>
      </w:r>
      <w:r w:rsidR="00C508B7">
        <w:fldChar w:fldCharType="begin"/>
      </w:r>
      <w:r w:rsidR="00C508B7" w:rsidRPr="00E551FD">
        <w:rPr>
          <w:lang w:val="en-US"/>
        </w:rPr>
        <w:instrText xml:space="preserve"> HYPERLINK "https://www.ncbi.nlm.nih.gov/pmc/articles/PMC3846509/" \t "_blank" \o "Ouvre un lien externe dans une nouvelle fenêtre" </w:instrText>
      </w:r>
      <w:r w:rsidR="00C508B7">
        <w:fldChar w:fldCharType="separate"/>
      </w:r>
      <w:r w:rsidRPr="00711D61">
        <w:rPr>
          <w:rStyle w:val="Lienhypertexte"/>
          <w:rFonts w:ascii="Arial" w:hAnsi="Arial" w:cs="Arial"/>
          <w:color w:val="00A759"/>
          <w:lang w:val="en-US"/>
        </w:rPr>
        <w:t>“</w:t>
      </w:r>
      <w:r w:rsidRPr="00711D61">
        <w:rPr>
          <w:rStyle w:val="hyperlienCar"/>
          <w:lang w:val="en-US"/>
        </w:rPr>
        <w:t>What if students revolt?”– Considering Student Resistance: Origins, Options, and Opportunities for Investigation </w:t>
      </w:r>
      <w:r w:rsidR="00C508B7">
        <w:rPr>
          <w:rStyle w:val="hyperlienCar"/>
          <w:lang w:val="en-US"/>
        </w:rPr>
        <w:fldChar w:fldCharType="end"/>
      </w:r>
      <w:r w:rsidRPr="00711D61">
        <w:rPr>
          <w:lang w:val="en-US"/>
        </w:rPr>
        <w:t>», </w:t>
      </w:r>
      <w:r w:rsidRPr="00711D61">
        <w:rPr>
          <w:i/>
          <w:lang w:val="en-US"/>
        </w:rPr>
        <w:t>CBE Life Sciences Education</w:t>
      </w:r>
      <w:r w:rsidRPr="00711D61">
        <w:rPr>
          <w:lang w:val="en-US"/>
        </w:rPr>
        <w:t>, hiver 2013, vol. 12, n</w:t>
      </w:r>
      <w:r w:rsidRPr="00711D61">
        <w:rPr>
          <w:sz w:val="18"/>
          <w:szCs w:val="18"/>
          <w:vertAlign w:val="superscript"/>
          <w:lang w:val="en-US"/>
        </w:rPr>
        <w:t>o</w:t>
      </w:r>
      <w:r w:rsidRPr="00711D61">
        <w:rPr>
          <w:lang w:val="en-US"/>
        </w:rPr>
        <w:t> 4, p. 586-595.</w:t>
      </w:r>
    </w:p>
    <w:p w14:paraId="282DFE34" w14:textId="77777777" w:rsidR="0015704D" w:rsidRPr="00F9313F" w:rsidRDefault="0015704D" w:rsidP="003670FA">
      <w:pPr>
        <w:rPr>
          <w:lang w:val="en-US"/>
        </w:rPr>
      </w:pPr>
      <w:proofErr w:type="spellStart"/>
      <w:r w:rsidRPr="00F9313F">
        <w:rPr>
          <w:lang w:val="en-US"/>
        </w:rPr>
        <w:t>Stachowiak</w:t>
      </w:r>
      <w:proofErr w:type="spellEnd"/>
      <w:r w:rsidRPr="00F9313F">
        <w:rPr>
          <w:lang w:val="en-US"/>
        </w:rPr>
        <w:t xml:space="preserve">, </w:t>
      </w:r>
      <w:proofErr w:type="spellStart"/>
      <w:r w:rsidRPr="00F9313F">
        <w:rPr>
          <w:lang w:val="en-US"/>
        </w:rPr>
        <w:t>Bonni</w:t>
      </w:r>
      <w:proofErr w:type="spellEnd"/>
      <w:r w:rsidRPr="00F9313F">
        <w:rPr>
          <w:lang w:val="en-US"/>
        </w:rPr>
        <w:t>. « </w:t>
      </w:r>
      <w:r w:rsidR="00C508B7">
        <w:fldChar w:fldCharType="begin"/>
      </w:r>
      <w:r w:rsidR="00C508B7" w:rsidRPr="00E551FD">
        <w:rPr>
          <w:lang w:val="en-US"/>
        </w:rPr>
        <w:instrText xml:space="preserve"> HYPERLINK "https://teachinginhighered.com/podcast/students-resist-learning" \t "_blank" \o "Ouvre un lien externe dans une nouvelle fenêtre" </w:instrText>
      </w:r>
      <w:r w:rsidR="00C508B7">
        <w:fldChar w:fldCharType="separate"/>
      </w:r>
      <w:r w:rsidRPr="00F9313F">
        <w:rPr>
          <w:rStyle w:val="hyperlienCar"/>
          <w:lang w:val="en-US"/>
        </w:rPr>
        <w:t>Why Students Resist Learning</w:t>
      </w:r>
      <w:r w:rsidR="00C508B7">
        <w:rPr>
          <w:rStyle w:val="hyperlienCar"/>
          <w:lang w:val="en-US"/>
        </w:rPr>
        <w:fldChar w:fldCharType="end"/>
      </w:r>
      <w:r w:rsidRPr="00F9313F">
        <w:rPr>
          <w:lang w:val="en-US"/>
        </w:rPr>
        <w:t> » (</w:t>
      </w:r>
      <w:proofErr w:type="spellStart"/>
      <w:r w:rsidRPr="00F9313F">
        <w:rPr>
          <w:lang w:val="en-US"/>
        </w:rPr>
        <w:t>baladodiffusion</w:t>
      </w:r>
      <w:proofErr w:type="spellEnd"/>
      <w:r w:rsidRPr="00F9313F">
        <w:rPr>
          <w:lang w:val="en-US"/>
        </w:rPr>
        <w:t xml:space="preserve">; </w:t>
      </w:r>
      <w:proofErr w:type="spellStart"/>
      <w:r w:rsidRPr="00F9313F">
        <w:rPr>
          <w:lang w:val="en-US"/>
        </w:rPr>
        <w:t>entrevue</w:t>
      </w:r>
      <w:proofErr w:type="spellEnd"/>
      <w:r w:rsidRPr="00F9313F">
        <w:rPr>
          <w:lang w:val="en-US"/>
        </w:rPr>
        <w:t xml:space="preserve"> avec Anton Tolman), </w:t>
      </w:r>
      <w:r w:rsidRPr="00F9313F">
        <w:rPr>
          <w:i/>
          <w:lang w:val="en-US"/>
        </w:rPr>
        <w:t>Teaching in Higher Ed</w:t>
      </w:r>
      <w:r w:rsidRPr="00F9313F">
        <w:rPr>
          <w:lang w:val="en-US"/>
        </w:rPr>
        <w:t>, n</w:t>
      </w:r>
      <w:r w:rsidRPr="00F9313F">
        <w:rPr>
          <w:sz w:val="18"/>
          <w:szCs w:val="18"/>
          <w:vertAlign w:val="superscript"/>
          <w:lang w:val="en-US"/>
        </w:rPr>
        <w:t>o</w:t>
      </w:r>
      <w:r w:rsidRPr="00F9313F">
        <w:rPr>
          <w:lang w:val="en-US"/>
        </w:rPr>
        <w:t> 171, 21 </w:t>
      </w:r>
      <w:proofErr w:type="spellStart"/>
      <w:r w:rsidRPr="00F9313F">
        <w:rPr>
          <w:lang w:val="en-US"/>
        </w:rPr>
        <w:t>septembre</w:t>
      </w:r>
      <w:proofErr w:type="spellEnd"/>
      <w:r w:rsidRPr="00F9313F">
        <w:rPr>
          <w:lang w:val="en-US"/>
        </w:rPr>
        <w:t xml:space="preserve"> 2017 (36 min 53).</w:t>
      </w:r>
    </w:p>
    <w:p w14:paraId="077DC80B" w14:textId="77777777" w:rsidR="0015704D" w:rsidRPr="00F9313F" w:rsidRDefault="0015704D" w:rsidP="003670FA">
      <w:pPr>
        <w:rPr>
          <w:lang w:val="en-US"/>
        </w:rPr>
      </w:pPr>
      <w:proofErr w:type="spellStart"/>
      <w:r>
        <w:t>Stover</w:t>
      </w:r>
      <w:proofErr w:type="spellEnd"/>
      <w:r>
        <w:t xml:space="preserve">, </w:t>
      </w:r>
      <w:proofErr w:type="spellStart"/>
      <w:r>
        <w:t>Sheri</w:t>
      </w:r>
      <w:proofErr w:type="spellEnd"/>
      <w:r>
        <w:t xml:space="preserve"> et </w:t>
      </w:r>
      <w:proofErr w:type="spellStart"/>
      <w:r>
        <w:t>Cindra</w:t>
      </w:r>
      <w:proofErr w:type="spellEnd"/>
      <w:r>
        <w:t xml:space="preserve"> Holland. </w:t>
      </w:r>
      <w:r w:rsidRPr="00F9313F">
        <w:rPr>
          <w:lang w:val="en-US"/>
        </w:rPr>
        <w:t>« </w:t>
      </w:r>
      <w:r w:rsidR="00C508B7">
        <w:fldChar w:fldCharType="begin"/>
      </w:r>
      <w:r w:rsidR="00C508B7" w:rsidRPr="00E551FD">
        <w:rPr>
          <w:lang w:val="en-US"/>
        </w:rPr>
        <w:instrText xml:space="preserve"> HYPERLINK "https://digitalcommons.georgiasouthern.edu/cgi/viewcontent.cgi?article=1786&amp;context=ij-sotl" \t "_blank" \o "Ouvre un lien externe dans une nouvelle fenêtre" </w:instrText>
      </w:r>
      <w:r w:rsidR="00C508B7">
        <w:fldChar w:fldCharType="separate"/>
      </w:r>
      <w:r w:rsidRPr="00F9313F">
        <w:rPr>
          <w:rStyle w:val="hyperlienCar"/>
          <w:lang w:val="en-US"/>
        </w:rPr>
        <w:t>Student Resistance to Collaborative Learning</w:t>
      </w:r>
      <w:r w:rsidR="00C508B7">
        <w:rPr>
          <w:rStyle w:val="hyperlienCar"/>
          <w:lang w:val="en-US"/>
        </w:rPr>
        <w:fldChar w:fldCharType="end"/>
      </w:r>
      <w:r w:rsidRPr="00F9313F">
        <w:rPr>
          <w:lang w:val="en-US"/>
        </w:rPr>
        <w:t> », </w:t>
      </w:r>
      <w:r w:rsidRPr="00F9313F">
        <w:rPr>
          <w:i/>
          <w:lang w:val="en-US"/>
        </w:rPr>
        <w:t>International Journal for the Scholarship of Teaching and Learning</w:t>
      </w:r>
      <w:r w:rsidRPr="00F9313F">
        <w:rPr>
          <w:lang w:val="en-US"/>
        </w:rPr>
        <w:t>, vol. 12, n</w:t>
      </w:r>
      <w:r w:rsidRPr="00F9313F">
        <w:rPr>
          <w:sz w:val="18"/>
          <w:szCs w:val="18"/>
          <w:vertAlign w:val="superscript"/>
          <w:lang w:val="en-US"/>
        </w:rPr>
        <w:t>o</w:t>
      </w:r>
      <w:r w:rsidRPr="00F9313F">
        <w:rPr>
          <w:lang w:val="en-US"/>
        </w:rPr>
        <w:t xml:space="preserve"> 2, </w:t>
      </w:r>
      <w:proofErr w:type="spellStart"/>
      <w:r w:rsidRPr="00F9313F">
        <w:rPr>
          <w:lang w:val="en-US"/>
        </w:rPr>
        <w:t>décembre</w:t>
      </w:r>
      <w:proofErr w:type="spellEnd"/>
      <w:r w:rsidRPr="00F9313F">
        <w:rPr>
          <w:lang w:val="en-US"/>
        </w:rPr>
        <w:t xml:space="preserve"> 2017, p. 1-11.</w:t>
      </w:r>
    </w:p>
    <w:p w14:paraId="7F6FF57B" w14:textId="77777777" w:rsidR="0015704D" w:rsidRPr="00F9313F" w:rsidRDefault="0015704D" w:rsidP="003670FA">
      <w:pPr>
        <w:rPr>
          <w:lang w:val="en-US"/>
        </w:rPr>
      </w:pPr>
      <w:proofErr w:type="spellStart"/>
      <w:r w:rsidRPr="00F9313F">
        <w:rPr>
          <w:lang w:val="en-US"/>
        </w:rPr>
        <w:t>Tharayil</w:t>
      </w:r>
      <w:proofErr w:type="spellEnd"/>
      <w:r w:rsidRPr="00F9313F">
        <w:rPr>
          <w:lang w:val="en-US"/>
        </w:rPr>
        <w:t xml:space="preserve">, Sneha, Maura Borrego, Michael Prince, Kevin A. Nguyen, Prateek Shekhar, Cynthia J. </w:t>
      </w:r>
      <w:proofErr w:type="spellStart"/>
      <w:r w:rsidRPr="00F9313F">
        <w:rPr>
          <w:lang w:val="en-US"/>
        </w:rPr>
        <w:t>Finelli</w:t>
      </w:r>
      <w:proofErr w:type="spellEnd"/>
      <w:r w:rsidRPr="00F9313F">
        <w:rPr>
          <w:lang w:val="en-US"/>
        </w:rPr>
        <w:t xml:space="preserve"> et Cynthia Waters. «</w:t>
      </w:r>
      <w:r w:rsidRPr="00F9313F">
        <w:rPr>
          <w:rStyle w:val="hyperlienCar"/>
          <w:lang w:val="en-US"/>
        </w:rPr>
        <w:t> </w:t>
      </w:r>
      <w:r w:rsidR="00C508B7">
        <w:fldChar w:fldCharType="begin"/>
      </w:r>
      <w:r w:rsidR="00C508B7" w:rsidRPr="00E551FD">
        <w:rPr>
          <w:lang w:val="en-US"/>
        </w:rPr>
        <w:instrText xml:space="preserve"> HYPERLINK "https://stemeducationjournal.springeropen.com/articles/10.1186/s40594-018-0102-y" \t "_blank" \o "Ouvre un lien externe dans une nouvelle fenêtre" </w:instrText>
      </w:r>
      <w:r w:rsidR="00C508B7">
        <w:fldChar w:fldCharType="separate"/>
      </w:r>
      <w:r w:rsidRPr="00F9313F">
        <w:rPr>
          <w:rStyle w:val="hyperlienCar"/>
          <w:lang w:val="en-US"/>
        </w:rPr>
        <w:t>Strategies to mitigate student resistance to active learning</w:t>
      </w:r>
      <w:r w:rsidR="00C508B7">
        <w:rPr>
          <w:rStyle w:val="hyperlienCar"/>
          <w:lang w:val="en-US"/>
        </w:rPr>
        <w:fldChar w:fldCharType="end"/>
      </w:r>
      <w:r w:rsidRPr="00F9313F">
        <w:rPr>
          <w:lang w:val="en-US"/>
        </w:rPr>
        <w:t> », vol. 5, n</w:t>
      </w:r>
      <w:r w:rsidRPr="00F9313F">
        <w:rPr>
          <w:sz w:val="18"/>
          <w:szCs w:val="18"/>
          <w:vertAlign w:val="superscript"/>
          <w:lang w:val="en-US"/>
        </w:rPr>
        <w:t>o</w:t>
      </w:r>
      <w:r w:rsidRPr="00F9313F">
        <w:rPr>
          <w:lang w:val="en-US"/>
        </w:rPr>
        <w:t> 7, 12 mars 2018, 16 p.</w:t>
      </w:r>
    </w:p>
    <w:p w14:paraId="1C0BA183" w14:textId="7D818BAB" w:rsidR="00E551FD" w:rsidRDefault="0015704D" w:rsidP="003670FA">
      <w:pPr>
        <w:rPr>
          <w:lang w:val="en-US"/>
        </w:rPr>
      </w:pPr>
      <w:r w:rsidRPr="00F9313F">
        <w:rPr>
          <w:lang w:val="en-US"/>
        </w:rPr>
        <w:t>Tolman, Anton. « </w:t>
      </w:r>
      <w:r w:rsidR="00C508B7">
        <w:fldChar w:fldCharType="begin"/>
      </w:r>
      <w:r w:rsidR="00C508B7" w:rsidRPr="00E551FD">
        <w:rPr>
          <w:lang w:val="en-US"/>
        </w:rPr>
        <w:instrText xml:space="preserve"> HYPERLINK "https://www.researchgate.net/publication/328030926_Student_Resistance_Faculty_Frustration_and_How_to_Improve_Student_Learning_Keynote_address_at_UNM_School_of_Medicine_Education_Day" \t "_blank" \o "Ouvre un lien externe dans une nouvelle fenêtre" </w:instrText>
      </w:r>
      <w:r w:rsidR="00C508B7">
        <w:fldChar w:fldCharType="separate"/>
      </w:r>
      <w:r w:rsidRPr="00F9313F">
        <w:rPr>
          <w:rStyle w:val="hyperlienCar"/>
          <w:lang w:val="en-US"/>
        </w:rPr>
        <w:t>Student Resistance, Faculty Frustration, and How to Improve Student Learning</w:t>
      </w:r>
      <w:r w:rsidR="00C508B7">
        <w:rPr>
          <w:rStyle w:val="hyperlienCar"/>
          <w:lang w:val="en-US"/>
        </w:rPr>
        <w:fldChar w:fldCharType="end"/>
      </w:r>
      <w:r w:rsidRPr="00F9313F">
        <w:rPr>
          <w:lang w:val="en-US"/>
        </w:rPr>
        <w:t> » (</w:t>
      </w:r>
      <w:proofErr w:type="spellStart"/>
      <w:r w:rsidRPr="00F9313F">
        <w:rPr>
          <w:lang w:val="en-US"/>
        </w:rPr>
        <w:t>présentation</w:t>
      </w:r>
      <w:proofErr w:type="spellEnd"/>
      <w:r w:rsidRPr="00F9313F">
        <w:rPr>
          <w:lang w:val="en-US"/>
        </w:rPr>
        <w:t xml:space="preserve"> PowerPoint), </w:t>
      </w:r>
      <w:proofErr w:type="spellStart"/>
      <w:r w:rsidRPr="00F9313F">
        <w:rPr>
          <w:lang w:val="en-US"/>
        </w:rPr>
        <w:t>conférence</w:t>
      </w:r>
      <w:proofErr w:type="spellEnd"/>
      <w:r w:rsidRPr="00F9313F">
        <w:rPr>
          <w:lang w:val="en-US"/>
        </w:rPr>
        <w:t xml:space="preserve"> </w:t>
      </w:r>
      <w:proofErr w:type="spellStart"/>
      <w:r w:rsidRPr="00F9313F">
        <w:rPr>
          <w:lang w:val="en-US"/>
        </w:rPr>
        <w:t>d’honneur</w:t>
      </w:r>
      <w:proofErr w:type="spellEnd"/>
      <w:r w:rsidRPr="00F9313F">
        <w:rPr>
          <w:lang w:val="en-US"/>
        </w:rPr>
        <w:t xml:space="preserve"> pour le UNH Health Sciences Education Day, 28 </w:t>
      </w:r>
      <w:proofErr w:type="spellStart"/>
      <w:r w:rsidRPr="00F9313F">
        <w:rPr>
          <w:lang w:val="en-US"/>
        </w:rPr>
        <w:t>septembre</w:t>
      </w:r>
      <w:proofErr w:type="spellEnd"/>
      <w:r w:rsidRPr="00F9313F">
        <w:rPr>
          <w:lang w:val="en-US"/>
        </w:rPr>
        <w:t> 2018.</w:t>
      </w:r>
    </w:p>
    <w:p w14:paraId="6DD81A73" w14:textId="77777777" w:rsidR="00E95D9C" w:rsidRDefault="00E95D9C" w:rsidP="003670FA">
      <w:pPr>
        <w:rPr>
          <w:lang w:val="en-US"/>
        </w:rPr>
      </w:pPr>
    </w:p>
    <w:p w14:paraId="7FC6212D" w14:textId="2676760A" w:rsidR="00E551FD" w:rsidRPr="00F9313F" w:rsidRDefault="00E551FD" w:rsidP="003670FA">
      <w:pPr>
        <w:rPr>
          <w:lang w:val="en-US"/>
        </w:rPr>
      </w:pPr>
      <w:r>
        <w:rPr>
          <w:rStyle w:val="normaltextrun"/>
          <w:rFonts w:ascii="Calibri" w:hAnsi="Calibri" w:cs="Calibri"/>
          <w:color w:val="000000"/>
          <w:shd w:val="clear" w:color="auto" w:fill="FFFFFF"/>
        </w:rPr>
        <w:t>Tolman, Anton et Trevor Morris. </w:t>
      </w:r>
      <w:r>
        <w:rPr>
          <w:rStyle w:val="normaltextrun"/>
          <w:rFonts w:ascii="Calibri" w:hAnsi="Calibri" w:cs="Calibri"/>
          <w:color w:val="000000"/>
          <w:shd w:val="clear" w:color="auto" w:fill="FFFFFF"/>
          <w:lang w:val="en-US"/>
        </w:rPr>
        <w:t>« </w:t>
      </w:r>
      <w:hyperlink r:id="rId23" w:tgtFrame="_blank" w:history="1">
        <w:r>
          <w:rPr>
            <w:rStyle w:val="normaltextrun"/>
            <w:rFonts w:ascii="Calibri" w:hAnsi="Calibri" w:cs="Calibri"/>
            <w:i/>
            <w:iCs/>
            <w:color w:val="0070C0"/>
            <w:u w:val="single"/>
            <w:shd w:val="clear" w:color="auto" w:fill="FFFFFF"/>
            <w:lang w:val="en-US"/>
          </w:rPr>
          <w:t>Turning Students Into Scholars by Reducing Resistance to Learning</w:t>
        </w:r>
      </w:hyperlink>
      <w:r>
        <w:rPr>
          <w:rStyle w:val="normaltextrun"/>
          <w:rFonts w:ascii="Calibri" w:hAnsi="Calibri" w:cs="Calibri"/>
          <w:i/>
          <w:iCs/>
          <w:color w:val="0070C0"/>
          <w:u w:val="single"/>
          <w:shd w:val="clear" w:color="auto" w:fill="FFFFFF"/>
          <w:lang w:val="en-US"/>
        </w:rPr>
        <w:t> </w:t>
      </w:r>
      <w:r>
        <w:rPr>
          <w:rStyle w:val="normaltextrun"/>
          <w:rFonts w:ascii="Calibri" w:hAnsi="Calibri" w:cs="Calibri"/>
          <w:color w:val="000000"/>
          <w:shd w:val="clear" w:color="auto" w:fill="FFFFFF"/>
          <w:lang w:val="en-US"/>
        </w:rPr>
        <w:t>», </w:t>
      </w:r>
      <w:proofErr w:type="spellStart"/>
      <w:r>
        <w:rPr>
          <w:rStyle w:val="normaltextrun"/>
          <w:rFonts w:ascii="Calibri" w:hAnsi="Calibri" w:cs="Calibri"/>
          <w:i/>
          <w:iCs/>
          <w:color w:val="000000"/>
          <w:shd w:val="clear" w:color="auto" w:fill="FFFFFF"/>
          <w:lang w:val="en-US"/>
        </w:rPr>
        <w:t>Noba</w:t>
      </w:r>
      <w:proofErr w:type="spellEnd"/>
      <w:r>
        <w:rPr>
          <w:rStyle w:val="normaltextrun"/>
          <w:rFonts w:ascii="Calibri" w:hAnsi="Calibri" w:cs="Calibri"/>
          <w:i/>
          <w:iCs/>
          <w:color w:val="000000"/>
          <w:shd w:val="clear" w:color="auto" w:fill="FFFFFF"/>
          <w:lang w:val="en-US"/>
        </w:rPr>
        <w:t> Blog</w:t>
      </w:r>
      <w:r>
        <w:rPr>
          <w:rStyle w:val="normaltextrun"/>
          <w:rFonts w:ascii="Calibri" w:hAnsi="Calibri" w:cs="Calibri"/>
          <w:color w:val="000000"/>
          <w:shd w:val="clear" w:color="auto" w:fill="FFFFFF"/>
          <w:lang w:val="en-US"/>
        </w:rPr>
        <w:t>, 8 </w:t>
      </w:r>
      <w:proofErr w:type="spellStart"/>
      <w:r>
        <w:rPr>
          <w:rStyle w:val="normaltextrun"/>
          <w:rFonts w:ascii="Calibri" w:hAnsi="Calibri" w:cs="Calibri"/>
          <w:color w:val="000000"/>
          <w:shd w:val="clear" w:color="auto" w:fill="FFFFFF"/>
          <w:lang w:val="en-US"/>
        </w:rPr>
        <w:t>août</w:t>
      </w:r>
      <w:proofErr w:type="spellEnd"/>
      <w:r>
        <w:rPr>
          <w:rStyle w:val="normaltextrun"/>
          <w:rFonts w:ascii="Calibri" w:hAnsi="Calibri" w:cs="Calibri"/>
          <w:color w:val="000000"/>
          <w:shd w:val="clear" w:color="auto" w:fill="FFFFFF"/>
          <w:lang w:val="en-US"/>
        </w:rPr>
        <w:t> 2018.</w:t>
      </w:r>
      <w:r>
        <w:rPr>
          <w:rStyle w:val="eop"/>
          <w:rFonts w:ascii="Calibri" w:hAnsi="Calibri" w:cs="Calibri"/>
          <w:color w:val="000000"/>
          <w:shd w:val="clear" w:color="auto" w:fill="FFFFFF"/>
        </w:rPr>
        <w:t> </w:t>
      </w:r>
    </w:p>
    <w:p w14:paraId="27926A44" w14:textId="77777777" w:rsidR="0015704D" w:rsidRDefault="0015704D" w:rsidP="003670FA">
      <w:r>
        <w:t xml:space="preserve">Weimer, </w:t>
      </w:r>
      <w:proofErr w:type="spellStart"/>
      <w:r>
        <w:t>Maryellen</w:t>
      </w:r>
      <w:proofErr w:type="spellEnd"/>
      <w:r>
        <w:t>. « </w:t>
      </w:r>
      <w:hyperlink r:id="rId24" w:tgtFrame="_blank" w:tooltip="Ouvre un lien externe dans une nouvelle fenêtre" w:history="1">
        <w:r w:rsidRPr="003670FA">
          <w:rPr>
            <w:rStyle w:val="hyperlienCar"/>
          </w:rPr>
          <w:t>4 </w:t>
        </w:r>
        <w:proofErr w:type="spellStart"/>
        <w:r w:rsidRPr="003670FA">
          <w:rPr>
            <w:rStyle w:val="hyperlienCar"/>
          </w:rPr>
          <w:t>Student</w:t>
        </w:r>
        <w:proofErr w:type="spellEnd"/>
        <w:r w:rsidRPr="003670FA">
          <w:rPr>
            <w:rStyle w:val="hyperlienCar"/>
          </w:rPr>
          <w:t xml:space="preserve"> </w:t>
        </w:r>
        <w:proofErr w:type="spellStart"/>
        <w:r w:rsidRPr="003670FA">
          <w:rPr>
            <w:rStyle w:val="hyperlienCar"/>
          </w:rPr>
          <w:t>Misconceptions</w:t>
        </w:r>
        <w:proofErr w:type="spellEnd"/>
        <w:r w:rsidRPr="003670FA">
          <w:rPr>
            <w:rStyle w:val="hyperlienCar"/>
          </w:rPr>
          <w:t xml:space="preserve"> about Learning</w:t>
        </w:r>
      </w:hyperlink>
      <w:r>
        <w:t> », </w:t>
      </w:r>
      <w:proofErr w:type="spellStart"/>
      <w:r>
        <w:rPr>
          <w:i/>
          <w:iCs/>
        </w:rPr>
        <w:t>Faculty</w:t>
      </w:r>
      <w:proofErr w:type="spellEnd"/>
      <w:r>
        <w:rPr>
          <w:i/>
          <w:iCs/>
        </w:rPr>
        <w:t xml:space="preserve"> Focus</w:t>
      </w:r>
      <w:r>
        <w:t>, 26 juillet 2017 [reprise d’un article paru le 29 janvier 2014].</w:t>
      </w:r>
    </w:p>
    <w:p w14:paraId="37F75E87" w14:textId="77777777" w:rsidR="00996005" w:rsidRDefault="00996005" w:rsidP="0076498C"/>
    <w:p w14:paraId="0FE9E2E2" w14:textId="77777777" w:rsidR="00996005" w:rsidRDefault="00996005" w:rsidP="0076498C"/>
    <w:p w14:paraId="2FDEBE1B" w14:textId="77777777" w:rsidR="00996005" w:rsidRDefault="00996005" w:rsidP="0076498C"/>
    <w:p w14:paraId="3D33882F" w14:textId="77777777" w:rsidR="00996005" w:rsidRDefault="00996005" w:rsidP="0076498C"/>
    <w:p w14:paraId="228693F4" w14:textId="0F2FF0BF" w:rsidR="0076498C" w:rsidRDefault="0076498C" w:rsidP="0076498C">
      <w:r>
        <w:rPr>
          <w:noProof/>
        </w:rPr>
        <mc:AlternateContent>
          <mc:Choice Requires="wps">
            <w:drawing>
              <wp:anchor distT="0" distB="0" distL="114300" distR="114300" simplePos="0" relativeHeight="251658241" behindDoc="1" locked="0" layoutInCell="1" allowOverlap="1" wp14:anchorId="794C6797" wp14:editId="6DEBC0FB">
                <wp:simplePos x="0" y="0"/>
                <wp:positionH relativeFrom="column">
                  <wp:posOffset>-914400</wp:posOffset>
                </wp:positionH>
                <wp:positionV relativeFrom="paragraph">
                  <wp:posOffset>415585</wp:posOffset>
                </wp:positionV>
                <wp:extent cx="7581014" cy="1605516"/>
                <wp:effectExtent l="0" t="0" r="1270" b="0"/>
                <wp:wrapNone/>
                <wp:docPr id="6" name="Rectangle 6"/>
                <wp:cNvGraphicFramePr/>
                <a:graphic xmlns:a="http://schemas.openxmlformats.org/drawingml/2006/main">
                  <a:graphicData uri="http://schemas.microsoft.com/office/word/2010/wordprocessingShape">
                    <wps:wsp>
                      <wps:cNvSpPr/>
                      <wps:spPr>
                        <a:xfrm>
                          <a:off x="0" y="0"/>
                          <a:ext cx="7581014" cy="1605516"/>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79F53" id="Rectangle 6" o:spid="_x0000_s1026" style="position:absolute;margin-left:-1in;margin-top:32.7pt;width:596.95pt;height:12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" fillcolor="#e2efd9 [665]" stroked="f" strokeweight="1pt"/>
            </w:pict>
          </mc:Fallback>
        </mc:AlternateContent>
      </w:r>
    </w:p>
    <w:p w14:paraId="2CABAB3C" w14:textId="77777777" w:rsidR="003670FA" w:rsidRPr="003670FA" w:rsidRDefault="003670FA" w:rsidP="0076498C"/>
    <w:p w14:paraId="1FE6BB3A" w14:textId="3A8C6CFC" w:rsidR="0076498C" w:rsidRPr="008A3A08" w:rsidRDefault="0076498C" w:rsidP="0076498C">
      <w:pPr>
        <w:rPr>
          <w:sz w:val="18"/>
          <w:szCs w:val="18"/>
          <w:lang w:val="fr-CA"/>
        </w:rPr>
      </w:pPr>
      <w:r w:rsidRPr="00CD0F2C">
        <w:rPr>
          <w:rFonts w:ascii="Times New Roman"/>
          <w:noProof/>
          <w:position w:val="1"/>
          <w:sz w:val="18"/>
          <w:szCs w:val="20"/>
        </w:rPr>
        <w:drawing>
          <wp:anchor distT="0" distB="0" distL="114300" distR="114300" simplePos="0" relativeHeight="251658246" behindDoc="1" locked="0" layoutInCell="1" allowOverlap="1" wp14:anchorId="61657F62" wp14:editId="08575539">
            <wp:simplePos x="0" y="0"/>
            <wp:positionH relativeFrom="column">
              <wp:posOffset>46355</wp:posOffset>
            </wp:positionH>
            <wp:positionV relativeFrom="paragraph">
              <wp:posOffset>3175</wp:posOffset>
            </wp:positionV>
            <wp:extent cx="959485" cy="334645"/>
            <wp:effectExtent l="0" t="0" r="0" b="8255"/>
            <wp:wrapTight wrapText="bothSides">
              <wp:wrapPolygon edited="0">
                <wp:start x="0" y="0"/>
                <wp:lineTo x="0" y="20903"/>
                <wp:lineTo x="21014" y="20903"/>
                <wp:lineTo x="210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948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BF4">
        <w:rPr>
          <w:sz w:val="18"/>
          <w:szCs w:val="18"/>
          <w:lang w:val="fr-CA"/>
        </w:rPr>
        <w:t>Sauf indications contraires, c</w:t>
      </w:r>
      <w:r w:rsidRPr="00CD79E5">
        <w:rPr>
          <w:sz w:val="18"/>
          <w:szCs w:val="18"/>
          <w:lang w:val="fr-CA"/>
        </w:rPr>
        <w:t xml:space="preserve">et article est disponible en vertu des conditions de la </w:t>
      </w:r>
      <w:hyperlink r:id="rId26" w:history="1">
        <w:r w:rsidRPr="00CD79E5">
          <w:rPr>
            <w:rStyle w:val="Lienhypertexte"/>
            <w:sz w:val="18"/>
            <w:szCs w:val="18"/>
            <w:lang w:val="fr-CA"/>
          </w:rPr>
          <w:t>Licence Creative Commons Attribution –4.0 International</w:t>
        </w:r>
      </w:hyperlink>
      <w:r w:rsidRPr="00CD79E5">
        <w:rPr>
          <w:sz w:val="18"/>
          <w:szCs w:val="18"/>
          <w:lang w:val="fr-CA"/>
        </w:rPr>
        <w:t>.</w:t>
      </w:r>
    </w:p>
    <w:p w14:paraId="71A973C3" w14:textId="421C47A3" w:rsidR="0076498C" w:rsidRPr="00BF1822" w:rsidRDefault="0076498C" w:rsidP="0076498C">
      <w:pPr>
        <w:spacing w:after="0"/>
        <w:rPr>
          <w:b/>
          <w:bCs/>
          <w:sz w:val="20"/>
          <w:szCs w:val="20"/>
          <w:lang w:val="fr-CA"/>
        </w:rPr>
      </w:pPr>
      <w:r w:rsidRPr="00BF1822">
        <w:rPr>
          <w:b/>
          <w:bCs/>
          <w:sz w:val="20"/>
          <w:szCs w:val="20"/>
          <w:lang w:val="fr-CA"/>
        </w:rPr>
        <w:t>Vous êtes encouragé à :</w:t>
      </w:r>
    </w:p>
    <w:p w14:paraId="0CCAFBED"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proofErr w:type="gramStart"/>
      <w:r w:rsidRPr="00BF1822">
        <w:rPr>
          <w:sz w:val="20"/>
          <w:szCs w:val="20"/>
          <w:lang w:val="fr-CA"/>
        </w:rPr>
        <w:t>partager</w:t>
      </w:r>
      <w:proofErr w:type="gramEnd"/>
      <w:r w:rsidRPr="00CD0F2C">
        <w:rPr>
          <w:sz w:val="20"/>
          <w:szCs w:val="20"/>
          <w:lang w:val="fr-CA"/>
        </w:rPr>
        <w:t xml:space="preserve"> : copier, distribuer et communiquer le matériel par tous moyens et sous tous formats.</w:t>
      </w:r>
    </w:p>
    <w:p w14:paraId="622F5EC7" w14:textId="77777777" w:rsidR="0076498C" w:rsidRPr="00CD0F2C" w:rsidRDefault="0076498C" w:rsidP="0076498C">
      <w:pPr>
        <w:pStyle w:val="Paragraphedeliste"/>
        <w:widowControl w:val="0"/>
        <w:numPr>
          <w:ilvl w:val="0"/>
          <w:numId w:val="7"/>
        </w:numPr>
        <w:autoSpaceDE w:val="0"/>
        <w:autoSpaceDN w:val="0"/>
        <w:spacing w:after="0" w:line="240" w:lineRule="auto"/>
        <w:contextualSpacing w:val="0"/>
        <w:rPr>
          <w:sz w:val="20"/>
          <w:szCs w:val="20"/>
          <w:lang w:val="fr-CA"/>
        </w:rPr>
      </w:pPr>
      <w:proofErr w:type="gramStart"/>
      <w:r w:rsidRPr="00BF1822">
        <w:rPr>
          <w:sz w:val="20"/>
          <w:szCs w:val="20"/>
          <w:lang w:val="fr-CA"/>
        </w:rPr>
        <w:t>adapter</w:t>
      </w:r>
      <w:proofErr w:type="gramEnd"/>
      <w:r w:rsidRPr="00CD0F2C">
        <w:rPr>
          <w:sz w:val="20"/>
          <w:szCs w:val="20"/>
          <w:lang w:val="fr-CA"/>
        </w:rPr>
        <w:t xml:space="preserve"> : remixer, transformer et créer à partir du matériel.</w:t>
      </w:r>
    </w:p>
    <w:p w14:paraId="4E53F486" w14:textId="77777777" w:rsidR="0076498C" w:rsidRPr="00CD0F2C" w:rsidRDefault="0076498C" w:rsidP="0076498C">
      <w:pPr>
        <w:spacing w:after="0"/>
        <w:rPr>
          <w:sz w:val="20"/>
          <w:szCs w:val="20"/>
          <w:lang w:val="fr-CA"/>
        </w:rPr>
      </w:pPr>
      <w:r w:rsidRPr="00BF1822">
        <w:rPr>
          <w:b/>
          <w:bCs/>
          <w:sz w:val="20"/>
          <w:szCs w:val="20"/>
          <w:lang w:val="fr-CA"/>
        </w:rPr>
        <w:t>Selon les conditions suivantes</w:t>
      </w:r>
      <w:r w:rsidRPr="00CD0F2C">
        <w:rPr>
          <w:sz w:val="20"/>
          <w:szCs w:val="20"/>
          <w:lang w:val="fr-CA"/>
        </w:rPr>
        <w:t xml:space="preserve"> :</w:t>
      </w:r>
    </w:p>
    <w:p w14:paraId="3D767156" w14:textId="06BB25AF" w:rsidR="00F537EA" w:rsidRPr="00A519E3" w:rsidRDefault="0076498C" w:rsidP="004B40FE">
      <w:pPr>
        <w:pStyle w:val="Paragraphedeliste"/>
        <w:widowControl w:val="0"/>
        <w:numPr>
          <w:ilvl w:val="0"/>
          <w:numId w:val="8"/>
        </w:numPr>
        <w:autoSpaceDE w:val="0"/>
        <w:autoSpaceDN w:val="0"/>
        <w:spacing w:after="0" w:line="240" w:lineRule="auto"/>
        <w:contextualSpacing w:val="0"/>
        <w:rPr>
          <w:sz w:val="20"/>
          <w:szCs w:val="20"/>
          <w:lang w:val="fr-CA"/>
        </w:rPr>
      </w:pPr>
      <w:proofErr w:type="gramStart"/>
      <w:r w:rsidRPr="00BF1822">
        <w:rPr>
          <w:sz w:val="20"/>
          <w:szCs w:val="20"/>
          <w:lang w:val="fr-CA"/>
        </w:rPr>
        <w:t>attribuer</w:t>
      </w:r>
      <w:proofErr w:type="gramEnd"/>
      <w:r w:rsidRPr="00CD0F2C">
        <w:rPr>
          <w:b/>
          <w:bCs/>
          <w:sz w:val="20"/>
          <w:szCs w:val="20"/>
          <w:lang w:val="fr-CA"/>
        </w:rPr>
        <w:t xml:space="preserve"> </w:t>
      </w:r>
      <w:r w:rsidRPr="00BF1822">
        <w:rPr>
          <w:sz w:val="20"/>
          <w:szCs w:val="20"/>
          <w:lang w:val="fr-CA"/>
        </w:rPr>
        <w:t>la</w:t>
      </w:r>
      <w:r w:rsidRPr="00CD0F2C">
        <w:rPr>
          <w:b/>
          <w:bCs/>
          <w:sz w:val="20"/>
          <w:szCs w:val="20"/>
          <w:lang w:val="fr-CA"/>
        </w:rPr>
        <w:t xml:space="preserve"> </w:t>
      </w:r>
      <w:r w:rsidRPr="00BF1822">
        <w:rPr>
          <w:sz w:val="20"/>
          <w:szCs w:val="20"/>
          <w:lang w:val="fr-CA"/>
        </w:rPr>
        <w:t>paternité</w:t>
      </w:r>
      <w:r>
        <w:rPr>
          <w:sz w:val="20"/>
          <w:szCs w:val="20"/>
          <w:lang w:val="fr-CA"/>
        </w:rPr>
        <w:t> :</w:t>
      </w:r>
      <w:r w:rsidRPr="00CD0F2C">
        <w:rPr>
          <w:sz w:val="20"/>
          <w:szCs w:val="20"/>
          <w:lang w:val="fr-CA"/>
        </w:rPr>
        <w:t xml:space="preserve"> Vous devez citer le nom des auteurs originaux.</w:t>
      </w:r>
    </w:p>
    <w:p w14:paraId="601DC77E" w14:textId="12F85271" w:rsidR="0060094B" w:rsidRPr="0060094B" w:rsidRDefault="0060094B" w:rsidP="004B40FE"/>
    <w:sectPr w:rsidR="0060094B" w:rsidRPr="0060094B" w:rsidSect="0005482B">
      <w:footerReference w:type="default" r:id="rId27"/>
      <w:pgSz w:w="11906" w:h="16838"/>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D1A24" w14:textId="77777777" w:rsidR="00FA51E6" w:rsidRDefault="00FA51E6" w:rsidP="000D6164">
      <w:pPr>
        <w:spacing w:after="0" w:line="240" w:lineRule="auto"/>
      </w:pPr>
      <w:r>
        <w:separator/>
      </w:r>
    </w:p>
  </w:endnote>
  <w:endnote w:type="continuationSeparator" w:id="0">
    <w:p w14:paraId="0ACF8738" w14:textId="77777777" w:rsidR="00FA51E6" w:rsidRDefault="00FA51E6" w:rsidP="000D6164">
      <w:pPr>
        <w:spacing w:after="0" w:line="240" w:lineRule="auto"/>
      </w:pPr>
      <w:r>
        <w:continuationSeparator/>
      </w:r>
    </w:p>
  </w:endnote>
  <w:endnote w:type="continuationNotice" w:id="1">
    <w:p w14:paraId="0245A829" w14:textId="77777777" w:rsidR="00FA51E6" w:rsidRDefault="00FA5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495949"/>
      <w:docPartObj>
        <w:docPartGallery w:val="Page Numbers (Bottom of Page)"/>
        <w:docPartUnique/>
      </w:docPartObj>
    </w:sdtPr>
    <w:sdtEndPr/>
    <w:sdtContent>
      <w:p w14:paraId="4EC03F4C" w14:textId="4F9FB6C3" w:rsidR="00972616" w:rsidRDefault="00972616">
        <w:pPr>
          <w:pStyle w:val="Pieddepage"/>
          <w:jc w:val="right"/>
        </w:pPr>
        <w:r>
          <w:fldChar w:fldCharType="begin"/>
        </w:r>
        <w:r>
          <w:instrText>PAGE   \* MERGEFORMAT</w:instrText>
        </w:r>
        <w:r>
          <w:fldChar w:fldCharType="separate"/>
        </w:r>
        <w:r>
          <w:t>2</w:t>
        </w:r>
        <w:r>
          <w:fldChar w:fldCharType="end"/>
        </w:r>
      </w:p>
    </w:sdtContent>
  </w:sdt>
  <w:p w14:paraId="3338680A" w14:textId="77777777" w:rsidR="00972616" w:rsidRDefault="009726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C6E16" w14:textId="77777777" w:rsidR="00FA51E6" w:rsidRDefault="00FA51E6" w:rsidP="000D6164">
      <w:pPr>
        <w:spacing w:after="0" w:line="240" w:lineRule="auto"/>
      </w:pPr>
      <w:r>
        <w:separator/>
      </w:r>
    </w:p>
  </w:footnote>
  <w:footnote w:type="continuationSeparator" w:id="0">
    <w:p w14:paraId="7B0FEA4F" w14:textId="77777777" w:rsidR="00FA51E6" w:rsidRDefault="00FA51E6" w:rsidP="000D6164">
      <w:pPr>
        <w:spacing w:after="0" w:line="240" w:lineRule="auto"/>
      </w:pPr>
      <w:r>
        <w:continuationSeparator/>
      </w:r>
    </w:p>
  </w:footnote>
  <w:footnote w:type="continuationNotice" w:id="1">
    <w:p w14:paraId="18F1EAEE" w14:textId="77777777" w:rsidR="00FA51E6" w:rsidRDefault="00FA51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FE0"/>
    <w:multiLevelType w:val="hybridMultilevel"/>
    <w:tmpl w:val="AB88F5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4224D4"/>
    <w:multiLevelType w:val="multilevel"/>
    <w:tmpl w:val="41E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81569"/>
    <w:multiLevelType w:val="hybridMultilevel"/>
    <w:tmpl w:val="3C6A187A"/>
    <w:lvl w:ilvl="0" w:tplc="2274443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2D5CF1"/>
    <w:multiLevelType w:val="hybridMultilevel"/>
    <w:tmpl w:val="9AC4BC12"/>
    <w:lvl w:ilvl="0" w:tplc="2274443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B7542A"/>
    <w:multiLevelType w:val="hybridMultilevel"/>
    <w:tmpl w:val="5F8E29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F038FA"/>
    <w:multiLevelType w:val="multilevel"/>
    <w:tmpl w:val="37E8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63F16"/>
    <w:multiLevelType w:val="hybridMultilevel"/>
    <w:tmpl w:val="0368FDBC"/>
    <w:lvl w:ilvl="0" w:tplc="2274443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9819EE"/>
    <w:multiLevelType w:val="multilevel"/>
    <w:tmpl w:val="E482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D5F2D"/>
    <w:multiLevelType w:val="hybridMultilevel"/>
    <w:tmpl w:val="3B440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1F721E"/>
    <w:multiLevelType w:val="hybridMultilevel"/>
    <w:tmpl w:val="7D34A2A6"/>
    <w:lvl w:ilvl="0" w:tplc="2274443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A83DE8"/>
    <w:multiLevelType w:val="hybridMultilevel"/>
    <w:tmpl w:val="4D7C1A78"/>
    <w:lvl w:ilvl="0" w:tplc="C41AA4D0">
      <w:start w:val="1"/>
      <w:numFmt w:val="decimal"/>
      <w:lvlText w:val="%1."/>
      <w:lvlJc w:val="left"/>
      <w:pPr>
        <w:ind w:left="720" w:hanging="360"/>
      </w:pPr>
    </w:lvl>
    <w:lvl w:ilvl="1" w:tplc="7390CC50">
      <w:start w:val="1"/>
      <w:numFmt w:val="lowerLetter"/>
      <w:lvlText w:val="%2."/>
      <w:lvlJc w:val="left"/>
      <w:pPr>
        <w:ind w:left="1440" w:hanging="360"/>
      </w:pPr>
    </w:lvl>
    <w:lvl w:ilvl="2" w:tplc="9BC08CEC">
      <w:start w:val="1"/>
      <w:numFmt w:val="lowerRoman"/>
      <w:lvlText w:val="%3."/>
      <w:lvlJc w:val="right"/>
      <w:pPr>
        <w:ind w:left="2160" w:hanging="180"/>
      </w:pPr>
    </w:lvl>
    <w:lvl w:ilvl="3" w:tplc="C1E0331A">
      <w:start w:val="1"/>
      <w:numFmt w:val="decimal"/>
      <w:lvlText w:val="%4."/>
      <w:lvlJc w:val="left"/>
      <w:pPr>
        <w:ind w:left="2880" w:hanging="360"/>
      </w:pPr>
    </w:lvl>
    <w:lvl w:ilvl="4" w:tplc="DF52FC00">
      <w:start w:val="1"/>
      <w:numFmt w:val="lowerLetter"/>
      <w:lvlText w:val="%5."/>
      <w:lvlJc w:val="left"/>
      <w:pPr>
        <w:ind w:left="3600" w:hanging="360"/>
      </w:pPr>
    </w:lvl>
    <w:lvl w:ilvl="5" w:tplc="4808C84E">
      <w:start w:val="1"/>
      <w:numFmt w:val="lowerRoman"/>
      <w:lvlText w:val="%6."/>
      <w:lvlJc w:val="right"/>
      <w:pPr>
        <w:ind w:left="4320" w:hanging="180"/>
      </w:pPr>
    </w:lvl>
    <w:lvl w:ilvl="6" w:tplc="0B983236">
      <w:start w:val="1"/>
      <w:numFmt w:val="decimal"/>
      <w:lvlText w:val="%7."/>
      <w:lvlJc w:val="left"/>
      <w:pPr>
        <w:ind w:left="5040" w:hanging="360"/>
      </w:pPr>
    </w:lvl>
    <w:lvl w:ilvl="7" w:tplc="CA9C4BD0">
      <w:start w:val="1"/>
      <w:numFmt w:val="lowerLetter"/>
      <w:lvlText w:val="%8."/>
      <w:lvlJc w:val="left"/>
      <w:pPr>
        <w:ind w:left="5760" w:hanging="360"/>
      </w:pPr>
    </w:lvl>
    <w:lvl w:ilvl="8" w:tplc="DEC26A38">
      <w:start w:val="1"/>
      <w:numFmt w:val="lowerRoman"/>
      <w:lvlText w:val="%9."/>
      <w:lvlJc w:val="right"/>
      <w:pPr>
        <w:ind w:left="6480" w:hanging="180"/>
      </w:pPr>
    </w:lvl>
  </w:abstractNum>
  <w:abstractNum w:abstractNumId="11" w15:restartNumberingAfterBreak="0">
    <w:nsid w:val="2F8714EE"/>
    <w:multiLevelType w:val="multilevel"/>
    <w:tmpl w:val="5BA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B655B"/>
    <w:multiLevelType w:val="hybridMultilevel"/>
    <w:tmpl w:val="4D320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A065EC"/>
    <w:multiLevelType w:val="multilevel"/>
    <w:tmpl w:val="933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F3BCA"/>
    <w:multiLevelType w:val="multilevel"/>
    <w:tmpl w:val="FDC6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00D10"/>
    <w:multiLevelType w:val="hybridMultilevel"/>
    <w:tmpl w:val="C0DA271E"/>
    <w:lvl w:ilvl="0" w:tplc="2274443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AD0207"/>
    <w:multiLevelType w:val="hybridMultilevel"/>
    <w:tmpl w:val="C6B0D220"/>
    <w:lvl w:ilvl="0" w:tplc="2274443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C1C583F"/>
    <w:multiLevelType w:val="hybridMultilevel"/>
    <w:tmpl w:val="83C21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B8B7900"/>
    <w:multiLevelType w:val="hybridMultilevel"/>
    <w:tmpl w:val="978C40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CB77575"/>
    <w:multiLevelType w:val="multilevel"/>
    <w:tmpl w:val="C5B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AB5434"/>
    <w:multiLevelType w:val="multilevel"/>
    <w:tmpl w:val="4CBC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C70DBB"/>
    <w:multiLevelType w:val="hybridMultilevel"/>
    <w:tmpl w:val="E78C9DA6"/>
    <w:lvl w:ilvl="0" w:tplc="2274443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8"/>
  </w:num>
  <w:num w:numId="6">
    <w:abstractNumId w:val="17"/>
  </w:num>
  <w:num w:numId="7">
    <w:abstractNumId w:val="12"/>
  </w:num>
  <w:num w:numId="8">
    <w:abstractNumId w:val="0"/>
  </w:num>
  <w:num w:numId="9">
    <w:abstractNumId w:val="1"/>
  </w:num>
  <w:num w:numId="10">
    <w:abstractNumId w:val="14"/>
  </w:num>
  <w:num w:numId="11">
    <w:abstractNumId w:val="7"/>
  </w:num>
  <w:num w:numId="12">
    <w:abstractNumId w:val="19"/>
  </w:num>
  <w:num w:numId="13">
    <w:abstractNumId w:val="5"/>
  </w:num>
  <w:num w:numId="14">
    <w:abstractNumId w:val="20"/>
  </w:num>
  <w:num w:numId="15">
    <w:abstractNumId w:val="9"/>
  </w:num>
  <w:num w:numId="16">
    <w:abstractNumId w:val="15"/>
  </w:num>
  <w:num w:numId="17">
    <w:abstractNumId w:val="6"/>
  </w:num>
  <w:num w:numId="18">
    <w:abstractNumId w:val="2"/>
  </w:num>
  <w:num w:numId="19">
    <w:abstractNumId w:val="16"/>
  </w:num>
  <w:num w:numId="20">
    <w:abstractNumId w:val="2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BEC1F8"/>
    <w:rsid w:val="00000A86"/>
    <w:rsid w:val="00015EDE"/>
    <w:rsid w:val="00023415"/>
    <w:rsid w:val="000321D8"/>
    <w:rsid w:val="0003587C"/>
    <w:rsid w:val="00051A5E"/>
    <w:rsid w:val="0005482B"/>
    <w:rsid w:val="0006105C"/>
    <w:rsid w:val="00072891"/>
    <w:rsid w:val="000800E4"/>
    <w:rsid w:val="00085538"/>
    <w:rsid w:val="0009146A"/>
    <w:rsid w:val="0009464E"/>
    <w:rsid w:val="0009522E"/>
    <w:rsid w:val="00097FAE"/>
    <w:rsid w:val="000C47FD"/>
    <w:rsid w:val="000C5B15"/>
    <w:rsid w:val="000C7B37"/>
    <w:rsid w:val="000D6164"/>
    <w:rsid w:val="000F1C24"/>
    <w:rsid w:val="000F2EF0"/>
    <w:rsid w:val="000F48EE"/>
    <w:rsid w:val="00106B33"/>
    <w:rsid w:val="00111956"/>
    <w:rsid w:val="00132444"/>
    <w:rsid w:val="00132DB2"/>
    <w:rsid w:val="001369B7"/>
    <w:rsid w:val="00152CE3"/>
    <w:rsid w:val="00152DCE"/>
    <w:rsid w:val="0015704D"/>
    <w:rsid w:val="001627E2"/>
    <w:rsid w:val="00163684"/>
    <w:rsid w:val="001753A6"/>
    <w:rsid w:val="00176596"/>
    <w:rsid w:val="00184588"/>
    <w:rsid w:val="00193089"/>
    <w:rsid w:val="001A636F"/>
    <w:rsid w:val="001B0CB4"/>
    <w:rsid w:val="001B151A"/>
    <w:rsid w:val="001B6EB7"/>
    <w:rsid w:val="001C38ED"/>
    <w:rsid w:val="001C3E9B"/>
    <w:rsid w:val="001E1260"/>
    <w:rsid w:val="001F3900"/>
    <w:rsid w:val="00210B61"/>
    <w:rsid w:val="0021284E"/>
    <w:rsid w:val="00223FD0"/>
    <w:rsid w:val="00236991"/>
    <w:rsid w:val="002413AA"/>
    <w:rsid w:val="0024519B"/>
    <w:rsid w:val="00252AC6"/>
    <w:rsid w:val="00255C03"/>
    <w:rsid w:val="002659A0"/>
    <w:rsid w:val="00267FE4"/>
    <w:rsid w:val="00276AA8"/>
    <w:rsid w:val="002857CB"/>
    <w:rsid w:val="002B7B45"/>
    <w:rsid w:val="002C187D"/>
    <w:rsid w:val="002C2202"/>
    <w:rsid w:val="002C2728"/>
    <w:rsid w:val="002D1494"/>
    <w:rsid w:val="002D5B67"/>
    <w:rsid w:val="002E5C3B"/>
    <w:rsid w:val="002F45CF"/>
    <w:rsid w:val="00310465"/>
    <w:rsid w:val="00321823"/>
    <w:rsid w:val="00322BF4"/>
    <w:rsid w:val="0034077E"/>
    <w:rsid w:val="003442E1"/>
    <w:rsid w:val="00364FE4"/>
    <w:rsid w:val="003670FA"/>
    <w:rsid w:val="003B2469"/>
    <w:rsid w:val="003D0EE4"/>
    <w:rsid w:val="003E2736"/>
    <w:rsid w:val="003E61C5"/>
    <w:rsid w:val="003E6976"/>
    <w:rsid w:val="003E71E3"/>
    <w:rsid w:val="00401E90"/>
    <w:rsid w:val="00402742"/>
    <w:rsid w:val="004060BB"/>
    <w:rsid w:val="004175C7"/>
    <w:rsid w:val="00433C94"/>
    <w:rsid w:val="0043650B"/>
    <w:rsid w:val="004374C8"/>
    <w:rsid w:val="00453779"/>
    <w:rsid w:val="00490826"/>
    <w:rsid w:val="004921FE"/>
    <w:rsid w:val="00495BE9"/>
    <w:rsid w:val="004A14FC"/>
    <w:rsid w:val="004B40FE"/>
    <w:rsid w:val="004C7E5A"/>
    <w:rsid w:val="004E13D2"/>
    <w:rsid w:val="004E3571"/>
    <w:rsid w:val="0053202E"/>
    <w:rsid w:val="00554648"/>
    <w:rsid w:val="0056091C"/>
    <w:rsid w:val="00561943"/>
    <w:rsid w:val="00571AC9"/>
    <w:rsid w:val="005A7357"/>
    <w:rsid w:val="005B59D3"/>
    <w:rsid w:val="005C59F7"/>
    <w:rsid w:val="005D0289"/>
    <w:rsid w:val="005E1BB1"/>
    <w:rsid w:val="005F52FC"/>
    <w:rsid w:val="005F7C7C"/>
    <w:rsid w:val="0060094B"/>
    <w:rsid w:val="00613346"/>
    <w:rsid w:val="006310E9"/>
    <w:rsid w:val="00643578"/>
    <w:rsid w:val="00651F52"/>
    <w:rsid w:val="00664CA4"/>
    <w:rsid w:val="00670CBE"/>
    <w:rsid w:val="00675EB4"/>
    <w:rsid w:val="006768EE"/>
    <w:rsid w:val="00685F1A"/>
    <w:rsid w:val="00692B62"/>
    <w:rsid w:val="006B181F"/>
    <w:rsid w:val="006C6916"/>
    <w:rsid w:val="006D70F1"/>
    <w:rsid w:val="00711D61"/>
    <w:rsid w:val="00723C39"/>
    <w:rsid w:val="00732F46"/>
    <w:rsid w:val="00742056"/>
    <w:rsid w:val="00746C4D"/>
    <w:rsid w:val="00752F56"/>
    <w:rsid w:val="00755857"/>
    <w:rsid w:val="0076498C"/>
    <w:rsid w:val="0077157D"/>
    <w:rsid w:val="00771819"/>
    <w:rsid w:val="007745DC"/>
    <w:rsid w:val="00781E0F"/>
    <w:rsid w:val="0079412D"/>
    <w:rsid w:val="007972F2"/>
    <w:rsid w:val="007A224C"/>
    <w:rsid w:val="007C34A8"/>
    <w:rsid w:val="007C6869"/>
    <w:rsid w:val="007D4270"/>
    <w:rsid w:val="007D42E7"/>
    <w:rsid w:val="007E3308"/>
    <w:rsid w:val="007F481B"/>
    <w:rsid w:val="007F5A36"/>
    <w:rsid w:val="008004FE"/>
    <w:rsid w:val="00801EF7"/>
    <w:rsid w:val="008115FB"/>
    <w:rsid w:val="0082407B"/>
    <w:rsid w:val="00826668"/>
    <w:rsid w:val="00826C0D"/>
    <w:rsid w:val="008272B0"/>
    <w:rsid w:val="00834216"/>
    <w:rsid w:val="00853C6E"/>
    <w:rsid w:val="00860FD8"/>
    <w:rsid w:val="00880D79"/>
    <w:rsid w:val="00896AC5"/>
    <w:rsid w:val="008A2D7B"/>
    <w:rsid w:val="008A2FD6"/>
    <w:rsid w:val="008A3A08"/>
    <w:rsid w:val="008B3D9D"/>
    <w:rsid w:val="008D7953"/>
    <w:rsid w:val="008E0DF8"/>
    <w:rsid w:val="008E58D1"/>
    <w:rsid w:val="008F218F"/>
    <w:rsid w:val="008F21D7"/>
    <w:rsid w:val="008F68E5"/>
    <w:rsid w:val="0090067F"/>
    <w:rsid w:val="009055D3"/>
    <w:rsid w:val="009126C6"/>
    <w:rsid w:val="0091358E"/>
    <w:rsid w:val="00916F50"/>
    <w:rsid w:val="0093347D"/>
    <w:rsid w:val="009367E5"/>
    <w:rsid w:val="009435E8"/>
    <w:rsid w:val="00943832"/>
    <w:rsid w:val="00945E30"/>
    <w:rsid w:val="0095657D"/>
    <w:rsid w:val="0096666B"/>
    <w:rsid w:val="009705AF"/>
    <w:rsid w:val="00972616"/>
    <w:rsid w:val="009954F7"/>
    <w:rsid w:val="00996005"/>
    <w:rsid w:val="009A6921"/>
    <w:rsid w:val="009C3BA3"/>
    <w:rsid w:val="009D4288"/>
    <w:rsid w:val="009E4F30"/>
    <w:rsid w:val="00A028F1"/>
    <w:rsid w:val="00A04C5D"/>
    <w:rsid w:val="00A15470"/>
    <w:rsid w:val="00A41029"/>
    <w:rsid w:val="00A45437"/>
    <w:rsid w:val="00A519E3"/>
    <w:rsid w:val="00A54F37"/>
    <w:rsid w:val="00A7181E"/>
    <w:rsid w:val="00A759C7"/>
    <w:rsid w:val="00AA5814"/>
    <w:rsid w:val="00AB064E"/>
    <w:rsid w:val="00AB3DDB"/>
    <w:rsid w:val="00AB49F7"/>
    <w:rsid w:val="00AB6A12"/>
    <w:rsid w:val="00AD048F"/>
    <w:rsid w:val="00AD3B1B"/>
    <w:rsid w:val="00B131A5"/>
    <w:rsid w:val="00B16EA2"/>
    <w:rsid w:val="00B201A0"/>
    <w:rsid w:val="00B25AAE"/>
    <w:rsid w:val="00B307F3"/>
    <w:rsid w:val="00B669E4"/>
    <w:rsid w:val="00B75E80"/>
    <w:rsid w:val="00B86B90"/>
    <w:rsid w:val="00B878AF"/>
    <w:rsid w:val="00B91872"/>
    <w:rsid w:val="00BB19BD"/>
    <w:rsid w:val="00BB5F15"/>
    <w:rsid w:val="00BC3C62"/>
    <w:rsid w:val="00BE2ECF"/>
    <w:rsid w:val="00BF0F21"/>
    <w:rsid w:val="00BF353C"/>
    <w:rsid w:val="00BF551A"/>
    <w:rsid w:val="00C11126"/>
    <w:rsid w:val="00C2499B"/>
    <w:rsid w:val="00C326A9"/>
    <w:rsid w:val="00C35178"/>
    <w:rsid w:val="00C3532C"/>
    <w:rsid w:val="00C35648"/>
    <w:rsid w:val="00C37580"/>
    <w:rsid w:val="00C43512"/>
    <w:rsid w:val="00C43E25"/>
    <w:rsid w:val="00C508B7"/>
    <w:rsid w:val="00C51663"/>
    <w:rsid w:val="00C550F7"/>
    <w:rsid w:val="00C55A4D"/>
    <w:rsid w:val="00C55A61"/>
    <w:rsid w:val="00C77F84"/>
    <w:rsid w:val="00CB08A7"/>
    <w:rsid w:val="00CB5C5E"/>
    <w:rsid w:val="00CB6FAE"/>
    <w:rsid w:val="00CC30EF"/>
    <w:rsid w:val="00CC62CE"/>
    <w:rsid w:val="00CD00AF"/>
    <w:rsid w:val="00CD07F6"/>
    <w:rsid w:val="00CD79E5"/>
    <w:rsid w:val="00D00FD9"/>
    <w:rsid w:val="00D0525A"/>
    <w:rsid w:val="00D11C0C"/>
    <w:rsid w:val="00D156EC"/>
    <w:rsid w:val="00D174C3"/>
    <w:rsid w:val="00D245E9"/>
    <w:rsid w:val="00D2539E"/>
    <w:rsid w:val="00D257B0"/>
    <w:rsid w:val="00D31F0B"/>
    <w:rsid w:val="00D45756"/>
    <w:rsid w:val="00D47B8D"/>
    <w:rsid w:val="00D55BED"/>
    <w:rsid w:val="00D77EC3"/>
    <w:rsid w:val="00D82210"/>
    <w:rsid w:val="00DA12B5"/>
    <w:rsid w:val="00DA4DB5"/>
    <w:rsid w:val="00DD50EC"/>
    <w:rsid w:val="00DE165A"/>
    <w:rsid w:val="00DF2D4E"/>
    <w:rsid w:val="00E00B85"/>
    <w:rsid w:val="00E15C55"/>
    <w:rsid w:val="00E17F5D"/>
    <w:rsid w:val="00E32257"/>
    <w:rsid w:val="00E462FA"/>
    <w:rsid w:val="00E50DC7"/>
    <w:rsid w:val="00E551FD"/>
    <w:rsid w:val="00E622CA"/>
    <w:rsid w:val="00E705E6"/>
    <w:rsid w:val="00E742C7"/>
    <w:rsid w:val="00E75C0C"/>
    <w:rsid w:val="00E95067"/>
    <w:rsid w:val="00E95124"/>
    <w:rsid w:val="00E95D9C"/>
    <w:rsid w:val="00EA2331"/>
    <w:rsid w:val="00EA2ABC"/>
    <w:rsid w:val="00EB5589"/>
    <w:rsid w:val="00EB7B22"/>
    <w:rsid w:val="00EC4E88"/>
    <w:rsid w:val="00ED4155"/>
    <w:rsid w:val="00ED7051"/>
    <w:rsid w:val="00F00793"/>
    <w:rsid w:val="00F06578"/>
    <w:rsid w:val="00F078F3"/>
    <w:rsid w:val="00F34BF7"/>
    <w:rsid w:val="00F36D9A"/>
    <w:rsid w:val="00F42FBE"/>
    <w:rsid w:val="00F500A2"/>
    <w:rsid w:val="00F537EA"/>
    <w:rsid w:val="00F53B5F"/>
    <w:rsid w:val="00F63CB1"/>
    <w:rsid w:val="00F66139"/>
    <w:rsid w:val="00F85856"/>
    <w:rsid w:val="00F9313F"/>
    <w:rsid w:val="00FA51E6"/>
    <w:rsid w:val="00FC0B7D"/>
    <w:rsid w:val="00FD2494"/>
    <w:rsid w:val="00FF2C2C"/>
    <w:rsid w:val="00FF3325"/>
    <w:rsid w:val="055DF0B2"/>
    <w:rsid w:val="161CB8FD"/>
    <w:rsid w:val="50BEC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14B0"/>
  <w15:chartTrackingRefBased/>
  <w15:docId w15:val="{3C2B57F0-22F4-4766-A60A-CBE7EE8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Titre 01"/>
    <w:basedOn w:val="Normal"/>
    <w:next w:val="Normal"/>
    <w:link w:val="Titre1Car"/>
    <w:uiPriority w:val="9"/>
    <w:qFormat/>
    <w:rsid w:val="00A759C7"/>
    <w:pPr>
      <w:keepNext/>
      <w:keepLines/>
      <w:spacing w:before="240" w:after="0"/>
      <w:outlineLvl w:val="0"/>
    </w:pPr>
    <w:rPr>
      <w:rFonts w:asciiTheme="majorHAnsi" w:eastAsiaTheme="majorEastAsia" w:hAnsiTheme="majorHAnsi" w:cstheme="majorBidi"/>
      <w:b/>
      <w:sz w:val="40"/>
      <w:szCs w:val="32"/>
    </w:rPr>
  </w:style>
  <w:style w:type="paragraph" w:styleId="Titre2">
    <w:name w:val="heading 2"/>
    <w:basedOn w:val="Normal"/>
    <w:link w:val="Titre2Car"/>
    <w:uiPriority w:val="9"/>
    <w:qFormat/>
    <w:rsid w:val="00A759C7"/>
    <w:pPr>
      <w:spacing w:before="100" w:beforeAutospacing="1" w:after="100" w:afterAutospacing="1" w:line="240" w:lineRule="auto"/>
      <w:outlineLvl w:val="1"/>
    </w:pPr>
    <w:rPr>
      <w:rFonts w:asciiTheme="majorHAnsi" w:eastAsia="Times New Roman" w:hAnsiTheme="majorHAnsi" w:cs="Times New Roman"/>
      <w:b/>
      <w:bCs/>
      <w:sz w:val="28"/>
      <w:szCs w:val="36"/>
      <w:lang w:val="fr-CA" w:eastAsia="fr-CA"/>
    </w:rPr>
  </w:style>
  <w:style w:type="paragraph" w:styleId="Titre3">
    <w:name w:val="heading 3"/>
    <w:basedOn w:val="Normal"/>
    <w:link w:val="Titre3Car"/>
    <w:uiPriority w:val="9"/>
    <w:qFormat/>
    <w:rsid w:val="00C55A61"/>
    <w:pPr>
      <w:pBdr>
        <w:bottom w:val="single" w:sz="4" w:space="1" w:color="auto"/>
      </w:pBdr>
      <w:spacing w:before="100" w:beforeAutospacing="1" w:after="100" w:afterAutospacing="1" w:line="240" w:lineRule="auto"/>
      <w:outlineLvl w:val="2"/>
    </w:pPr>
    <w:rPr>
      <w:rFonts w:asciiTheme="majorHAnsi" w:eastAsia="Times New Roman" w:hAnsiTheme="majorHAnsi" w:cs="Times New Roman"/>
      <w:b/>
      <w:bCs/>
      <w:sz w:val="24"/>
      <w:szCs w:val="27"/>
      <w:lang w:val="fr-CA" w:eastAsia="fr-CA"/>
    </w:rPr>
  </w:style>
  <w:style w:type="paragraph" w:styleId="Titre4">
    <w:name w:val="heading 4"/>
    <w:basedOn w:val="Normal"/>
    <w:link w:val="Titre4Car"/>
    <w:uiPriority w:val="9"/>
    <w:qFormat/>
    <w:rsid w:val="0053202E"/>
    <w:pPr>
      <w:spacing w:before="100" w:beforeAutospacing="1" w:after="100" w:afterAutospacing="1" w:line="240" w:lineRule="auto"/>
      <w:outlineLvl w:val="3"/>
    </w:pPr>
    <w:rPr>
      <w:rFonts w:asciiTheme="majorHAnsi" w:eastAsia="Times New Roman" w:hAnsiTheme="majorHAnsi" w:cs="Times New Roman"/>
      <w:b/>
      <w:bCs/>
      <w:sz w:val="24"/>
      <w:szCs w:val="24"/>
      <w:lang w:val="fr-CA" w:eastAsia="fr-CA"/>
    </w:rPr>
  </w:style>
  <w:style w:type="paragraph" w:styleId="Titre5">
    <w:name w:val="heading 5"/>
    <w:basedOn w:val="Normal"/>
    <w:next w:val="Normal"/>
    <w:link w:val="Titre5Car"/>
    <w:uiPriority w:val="9"/>
    <w:semiHidden/>
    <w:unhideWhenUsed/>
    <w:qFormat/>
    <w:rsid w:val="0015704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15704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sid w:val="00A759C7"/>
    <w:rPr>
      <w:rFonts w:asciiTheme="majorHAnsi" w:eastAsia="Times New Roman" w:hAnsiTheme="majorHAnsi" w:cs="Times New Roman"/>
      <w:b/>
      <w:bCs/>
      <w:sz w:val="28"/>
      <w:szCs w:val="36"/>
      <w:lang w:val="fr-CA" w:eastAsia="fr-CA"/>
    </w:rPr>
  </w:style>
  <w:style w:type="character" w:customStyle="1" w:styleId="Titre3Car">
    <w:name w:val="Titre 3 Car"/>
    <w:basedOn w:val="Policepardfaut"/>
    <w:link w:val="Titre3"/>
    <w:uiPriority w:val="9"/>
    <w:rsid w:val="00C55A61"/>
    <w:rPr>
      <w:rFonts w:asciiTheme="majorHAnsi" w:eastAsia="Times New Roman" w:hAnsiTheme="majorHAnsi" w:cs="Times New Roman"/>
      <w:b/>
      <w:bCs/>
      <w:sz w:val="24"/>
      <w:szCs w:val="27"/>
      <w:lang w:val="fr-CA" w:eastAsia="fr-CA"/>
    </w:rPr>
  </w:style>
  <w:style w:type="character" w:customStyle="1" w:styleId="Titre4Car">
    <w:name w:val="Titre 4 Car"/>
    <w:basedOn w:val="Policepardfaut"/>
    <w:link w:val="Titre4"/>
    <w:uiPriority w:val="9"/>
    <w:rsid w:val="0053202E"/>
    <w:rPr>
      <w:rFonts w:asciiTheme="majorHAnsi" w:eastAsia="Times New Roman" w:hAnsiTheme="majorHAnsi" w:cs="Times New Roman"/>
      <w:b/>
      <w:bCs/>
      <w:sz w:val="24"/>
      <w:szCs w:val="24"/>
      <w:lang w:val="fr-CA" w:eastAsia="fr-CA"/>
    </w:rPr>
  </w:style>
  <w:style w:type="paragraph" w:customStyle="1" w:styleId="bodytext">
    <w:name w:val="bodytext"/>
    <w:basedOn w:val="Normal"/>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NormalWeb">
    <w:name w:val="Normal (Web)"/>
    <w:basedOn w:val="Normal"/>
    <w:uiPriority w:val="99"/>
    <w:semiHidden/>
    <w:unhideWhenUsed/>
    <w:rsid w:val="0060094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list-item-num">
    <w:name w:val="list-item-num"/>
    <w:basedOn w:val="Policepardfaut"/>
    <w:rsid w:val="00310465"/>
  </w:style>
  <w:style w:type="paragraph" w:styleId="Paragraphedeliste">
    <w:name w:val="List Paragraph"/>
    <w:basedOn w:val="Normal"/>
    <w:uiPriority w:val="1"/>
    <w:qFormat/>
    <w:rsid w:val="000D6164"/>
    <w:pPr>
      <w:ind w:left="720"/>
      <w:contextualSpacing/>
    </w:pPr>
  </w:style>
  <w:style w:type="paragraph" w:styleId="En-tte">
    <w:name w:val="header"/>
    <w:basedOn w:val="Normal"/>
    <w:link w:val="En-tteCar"/>
    <w:uiPriority w:val="99"/>
    <w:unhideWhenUsed/>
    <w:rsid w:val="000D6164"/>
    <w:pPr>
      <w:tabs>
        <w:tab w:val="center" w:pos="4320"/>
        <w:tab w:val="right" w:pos="8640"/>
      </w:tabs>
      <w:spacing w:after="0" w:line="240" w:lineRule="auto"/>
    </w:pPr>
  </w:style>
  <w:style w:type="character" w:customStyle="1" w:styleId="En-tteCar">
    <w:name w:val="En-tête Car"/>
    <w:basedOn w:val="Policepardfaut"/>
    <w:link w:val="En-tte"/>
    <w:uiPriority w:val="99"/>
    <w:rsid w:val="000D6164"/>
  </w:style>
  <w:style w:type="paragraph" w:styleId="Pieddepage">
    <w:name w:val="footer"/>
    <w:basedOn w:val="Normal"/>
    <w:link w:val="PieddepageCar"/>
    <w:uiPriority w:val="99"/>
    <w:unhideWhenUsed/>
    <w:rsid w:val="000D61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6164"/>
  </w:style>
  <w:style w:type="paragraph" w:customStyle="1" w:styleId="hyperlien">
    <w:name w:val="hyperlien"/>
    <w:basedOn w:val="Normal"/>
    <w:link w:val="hyperlienCar"/>
    <w:qFormat/>
    <w:rsid w:val="00A15470"/>
    <w:rPr>
      <w:i/>
      <w:color w:val="0070C0"/>
      <w:u w:val="single"/>
    </w:rPr>
  </w:style>
  <w:style w:type="character" w:styleId="Marquedecommentaire">
    <w:name w:val="annotation reference"/>
    <w:basedOn w:val="Policepardfaut"/>
    <w:uiPriority w:val="99"/>
    <w:semiHidden/>
    <w:unhideWhenUsed/>
    <w:rsid w:val="00364FE4"/>
    <w:rPr>
      <w:sz w:val="16"/>
      <w:szCs w:val="16"/>
    </w:rPr>
  </w:style>
  <w:style w:type="character" w:customStyle="1" w:styleId="hyperlienCar">
    <w:name w:val="hyperlien Car"/>
    <w:basedOn w:val="Policepardfaut"/>
    <w:link w:val="hyperlien"/>
    <w:rsid w:val="00A15470"/>
    <w:rPr>
      <w:i/>
      <w:color w:val="0070C0"/>
      <w:u w:val="single"/>
    </w:rPr>
  </w:style>
  <w:style w:type="paragraph" w:styleId="Commentaire">
    <w:name w:val="annotation text"/>
    <w:basedOn w:val="Normal"/>
    <w:link w:val="CommentaireCar"/>
    <w:uiPriority w:val="99"/>
    <w:unhideWhenUsed/>
    <w:rsid w:val="00364FE4"/>
    <w:pPr>
      <w:spacing w:line="240" w:lineRule="auto"/>
    </w:pPr>
    <w:rPr>
      <w:sz w:val="20"/>
      <w:szCs w:val="20"/>
    </w:rPr>
  </w:style>
  <w:style w:type="character" w:customStyle="1" w:styleId="CommentaireCar">
    <w:name w:val="Commentaire Car"/>
    <w:basedOn w:val="Policepardfaut"/>
    <w:link w:val="Commentaire"/>
    <w:uiPriority w:val="99"/>
    <w:rsid w:val="00364FE4"/>
    <w:rPr>
      <w:sz w:val="20"/>
      <w:szCs w:val="20"/>
    </w:rPr>
  </w:style>
  <w:style w:type="paragraph" w:styleId="Objetducommentaire">
    <w:name w:val="annotation subject"/>
    <w:basedOn w:val="Commentaire"/>
    <w:next w:val="Commentaire"/>
    <w:link w:val="ObjetducommentaireCar"/>
    <w:uiPriority w:val="99"/>
    <w:semiHidden/>
    <w:unhideWhenUsed/>
    <w:rsid w:val="00364FE4"/>
    <w:rPr>
      <w:b/>
      <w:bCs/>
    </w:rPr>
  </w:style>
  <w:style w:type="character" w:customStyle="1" w:styleId="ObjetducommentaireCar">
    <w:name w:val="Objet du commentaire Car"/>
    <w:basedOn w:val="CommentaireCar"/>
    <w:link w:val="Objetducommentaire"/>
    <w:uiPriority w:val="99"/>
    <w:semiHidden/>
    <w:rsid w:val="00364FE4"/>
    <w:rPr>
      <w:b/>
      <w:bCs/>
      <w:sz w:val="20"/>
      <w:szCs w:val="20"/>
    </w:rPr>
  </w:style>
  <w:style w:type="paragraph" w:styleId="Textedebulles">
    <w:name w:val="Balloon Text"/>
    <w:basedOn w:val="Normal"/>
    <w:link w:val="TextedebullesCar"/>
    <w:uiPriority w:val="99"/>
    <w:semiHidden/>
    <w:unhideWhenUsed/>
    <w:rsid w:val="00364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FE4"/>
    <w:rPr>
      <w:rFonts w:ascii="Segoe UI" w:hAnsi="Segoe UI" w:cs="Segoe UI"/>
      <w:sz w:val="18"/>
      <w:szCs w:val="18"/>
    </w:rPr>
  </w:style>
  <w:style w:type="character" w:customStyle="1" w:styleId="Titre1Car">
    <w:name w:val="Titre 1 Car"/>
    <w:aliases w:val="Titre 01 Car"/>
    <w:basedOn w:val="Policepardfaut"/>
    <w:link w:val="Titre1"/>
    <w:uiPriority w:val="9"/>
    <w:rsid w:val="00A759C7"/>
    <w:rPr>
      <w:rFonts w:asciiTheme="majorHAnsi" w:eastAsiaTheme="majorEastAsia" w:hAnsiTheme="majorHAnsi" w:cstheme="majorBidi"/>
      <w:b/>
      <w:sz w:val="40"/>
      <w:szCs w:val="32"/>
    </w:rPr>
  </w:style>
  <w:style w:type="table" w:styleId="Grilledutableau">
    <w:name w:val="Table Grid"/>
    <w:basedOn w:val="TableauNormal"/>
    <w:uiPriority w:val="39"/>
    <w:rsid w:val="00CD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15704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15704D"/>
    <w:rPr>
      <w:rFonts w:asciiTheme="majorHAnsi" w:eastAsiaTheme="majorEastAsia" w:hAnsiTheme="majorHAnsi" w:cstheme="majorBidi"/>
      <w:color w:val="1F3763" w:themeColor="accent1" w:themeShade="7F"/>
    </w:rPr>
  </w:style>
  <w:style w:type="paragraph" w:customStyle="1" w:styleId="lead">
    <w:name w:val="lead"/>
    <w:basedOn w:val="Normal"/>
    <w:rsid w:val="0015704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indent">
    <w:name w:val="indent"/>
    <w:basedOn w:val="Normal"/>
    <w:rsid w:val="0015704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exergue">
    <w:name w:val="exergue"/>
    <w:basedOn w:val="Normal"/>
    <w:rsid w:val="0015704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suivivisit">
    <w:name w:val="FollowedHyperlink"/>
    <w:basedOn w:val="Policepardfaut"/>
    <w:uiPriority w:val="99"/>
    <w:semiHidden/>
    <w:unhideWhenUsed/>
    <w:rsid w:val="004E13D2"/>
    <w:rPr>
      <w:color w:val="954F72" w:themeColor="followedHyperlink"/>
      <w:u w:val="single"/>
    </w:rPr>
  </w:style>
  <w:style w:type="paragraph" w:styleId="TM2">
    <w:name w:val="toc 2"/>
    <w:basedOn w:val="Normal"/>
    <w:next w:val="Normal"/>
    <w:autoRedefine/>
    <w:uiPriority w:val="39"/>
    <w:unhideWhenUsed/>
    <w:rsid w:val="001B6EB7"/>
    <w:pPr>
      <w:spacing w:after="100"/>
      <w:ind w:left="220"/>
    </w:pPr>
  </w:style>
  <w:style w:type="paragraph" w:styleId="TM1">
    <w:name w:val="toc 1"/>
    <w:basedOn w:val="Normal"/>
    <w:next w:val="Normal"/>
    <w:autoRedefine/>
    <w:uiPriority w:val="39"/>
    <w:unhideWhenUsed/>
    <w:rsid w:val="001B6EB7"/>
    <w:pPr>
      <w:spacing w:after="100"/>
    </w:pPr>
  </w:style>
  <w:style w:type="character" w:styleId="Mentionnonrsolue">
    <w:name w:val="Unresolved Mention"/>
    <w:basedOn w:val="Policepardfaut"/>
    <w:uiPriority w:val="99"/>
    <w:semiHidden/>
    <w:unhideWhenUsed/>
    <w:rsid w:val="00E95124"/>
    <w:rPr>
      <w:color w:val="605E5C"/>
      <w:shd w:val="clear" w:color="auto" w:fill="E1DFDD"/>
    </w:rPr>
  </w:style>
  <w:style w:type="character" w:styleId="Accentuation">
    <w:name w:val="Emphasis"/>
    <w:basedOn w:val="Policepardfaut"/>
    <w:uiPriority w:val="20"/>
    <w:qFormat/>
    <w:rsid w:val="00F85856"/>
    <w:rPr>
      <w:i/>
      <w:iCs/>
    </w:rPr>
  </w:style>
  <w:style w:type="paragraph" w:customStyle="1" w:styleId="post-header-info">
    <w:name w:val="post-header-info"/>
    <w:basedOn w:val="Normal"/>
    <w:rsid w:val="001F3900"/>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Sansinterligne">
    <w:name w:val="No Spacing"/>
    <w:uiPriority w:val="1"/>
    <w:qFormat/>
    <w:rsid w:val="00E95067"/>
    <w:pPr>
      <w:spacing w:after="0" w:line="240" w:lineRule="auto"/>
    </w:pPr>
  </w:style>
  <w:style w:type="character" w:customStyle="1" w:styleId="normaltextrun">
    <w:name w:val="normaltextrun"/>
    <w:basedOn w:val="Policepardfaut"/>
    <w:rsid w:val="00E551FD"/>
  </w:style>
  <w:style w:type="character" w:customStyle="1" w:styleId="eop">
    <w:name w:val="eop"/>
    <w:basedOn w:val="Policepardfaut"/>
    <w:rsid w:val="00E5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3875">
      <w:bodyDiv w:val="1"/>
      <w:marLeft w:val="0"/>
      <w:marRight w:val="0"/>
      <w:marTop w:val="0"/>
      <w:marBottom w:val="0"/>
      <w:divBdr>
        <w:top w:val="none" w:sz="0" w:space="0" w:color="auto"/>
        <w:left w:val="none" w:sz="0" w:space="0" w:color="auto"/>
        <w:bottom w:val="none" w:sz="0" w:space="0" w:color="auto"/>
        <w:right w:val="none" w:sz="0" w:space="0" w:color="auto"/>
      </w:divBdr>
    </w:div>
    <w:div w:id="212471942">
      <w:bodyDiv w:val="1"/>
      <w:marLeft w:val="0"/>
      <w:marRight w:val="0"/>
      <w:marTop w:val="0"/>
      <w:marBottom w:val="0"/>
      <w:divBdr>
        <w:top w:val="none" w:sz="0" w:space="0" w:color="auto"/>
        <w:left w:val="none" w:sz="0" w:space="0" w:color="auto"/>
        <w:bottom w:val="none" w:sz="0" w:space="0" w:color="auto"/>
        <w:right w:val="none" w:sz="0" w:space="0" w:color="auto"/>
      </w:divBdr>
    </w:div>
    <w:div w:id="430513159">
      <w:bodyDiv w:val="1"/>
      <w:marLeft w:val="0"/>
      <w:marRight w:val="0"/>
      <w:marTop w:val="0"/>
      <w:marBottom w:val="0"/>
      <w:divBdr>
        <w:top w:val="none" w:sz="0" w:space="0" w:color="auto"/>
        <w:left w:val="none" w:sz="0" w:space="0" w:color="auto"/>
        <w:bottom w:val="none" w:sz="0" w:space="0" w:color="auto"/>
        <w:right w:val="none" w:sz="0" w:space="0" w:color="auto"/>
      </w:divBdr>
      <w:divsChild>
        <w:div w:id="636449981">
          <w:marLeft w:val="0"/>
          <w:marRight w:val="0"/>
          <w:marTop w:val="0"/>
          <w:marBottom w:val="0"/>
          <w:divBdr>
            <w:top w:val="none" w:sz="0" w:space="0" w:color="auto"/>
            <w:left w:val="none" w:sz="0" w:space="0" w:color="auto"/>
            <w:bottom w:val="none" w:sz="0" w:space="0" w:color="auto"/>
            <w:right w:val="none" w:sz="0" w:space="0" w:color="auto"/>
          </w:divBdr>
          <w:divsChild>
            <w:div w:id="429857741">
              <w:marLeft w:val="0"/>
              <w:marRight w:val="0"/>
              <w:marTop w:val="240"/>
              <w:marBottom w:val="0"/>
              <w:divBdr>
                <w:top w:val="none" w:sz="0" w:space="0" w:color="auto"/>
                <w:left w:val="none" w:sz="0" w:space="0" w:color="auto"/>
                <w:bottom w:val="none" w:sz="0" w:space="0" w:color="auto"/>
                <w:right w:val="none" w:sz="0" w:space="0" w:color="auto"/>
              </w:divBdr>
              <w:divsChild>
                <w:div w:id="5073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2899">
          <w:marLeft w:val="0"/>
          <w:marRight w:val="0"/>
          <w:marTop w:val="0"/>
          <w:marBottom w:val="0"/>
          <w:divBdr>
            <w:top w:val="none" w:sz="0" w:space="0" w:color="auto"/>
            <w:left w:val="none" w:sz="0" w:space="0" w:color="auto"/>
            <w:bottom w:val="none" w:sz="0" w:space="0" w:color="auto"/>
            <w:right w:val="none" w:sz="0" w:space="0" w:color="auto"/>
          </w:divBdr>
        </w:div>
        <w:div w:id="1251426398">
          <w:marLeft w:val="0"/>
          <w:marRight w:val="0"/>
          <w:marTop w:val="0"/>
          <w:marBottom w:val="0"/>
          <w:divBdr>
            <w:top w:val="none" w:sz="0" w:space="0" w:color="auto"/>
            <w:left w:val="none" w:sz="0" w:space="0" w:color="auto"/>
            <w:bottom w:val="none" w:sz="0" w:space="0" w:color="auto"/>
            <w:right w:val="none" w:sz="0" w:space="0" w:color="auto"/>
          </w:divBdr>
        </w:div>
        <w:div w:id="823009589">
          <w:marLeft w:val="0"/>
          <w:marRight w:val="0"/>
          <w:marTop w:val="0"/>
          <w:marBottom w:val="0"/>
          <w:divBdr>
            <w:top w:val="none" w:sz="0" w:space="0" w:color="auto"/>
            <w:left w:val="none" w:sz="0" w:space="0" w:color="auto"/>
            <w:bottom w:val="none" w:sz="0" w:space="0" w:color="auto"/>
            <w:right w:val="none" w:sz="0" w:space="0" w:color="auto"/>
          </w:divBdr>
          <w:divsChild>
            <w:div w:id="1600023352">
              <w:marLeft w:val="0"/>
              <w:marRight w:val="0"/>
              <w:marTop w:val="0"/>
              <w:marBottom w:val="0"/>
              <w:divBdr>
                <w:top w:val="none" w:sz="0" w:space="0" w:color="auto"/>
                <w:left w:val="none" w:sz="0" w:space="0" w:color="auto"/>
                <w:bottom w:val="none" w:sz="0" w:space="0" w:color="auto"/>
                <w:right w:val="none" w:sz="0" w:space="0" w:color="auto"/>
              </w:divBdr>
            </w:div>
            <w:div w:id="548954343">
              <w:marLeft w:val="0"/>
              <w:marRight w:val="0"/>
              <w:marTop w:val="0"/>
              <w:marBottom w:val="0"/>
              <w:divBdr>
                <w:top w:val="none" w:sz="0" w:space="0" w:color="auto"/>
                <w:left w:val="none" w:sz="0" w:space="0" w:color="auto"/>
                <w:bottom w:val="none" w:sz="0" w:space="0" w:color="auto"/>
                <w:right w:val="none" w:sz="0" w:space="0" w:color="auto"/>
              </w:divBdr>
            </w:div>
          </w:divsChild>
        </w:div>
        <w:div w:id="1858152636">
          <w:marLeft w:val="0"/>
          <w:marRight w:val="0"/>
          <w:marTop w:val="0"/>
          <w:marBottom w:val="0"/>
          <w:divBdr>
            <w:top w:val="none" w:sz="0" w:space="0" w:color="auto"/>
            <w:left w:val="none" w:sz="0" w:space="0" w:color="auto"/>
            <w:bottom w:val="none" w:sz="0" w:space="0" w:color="auto"/>
            <w:right w:val="none" w:sz="0" w:space="0" w:color="auto"/>
          </w:divBdr>
        </w:div>
        <w:div w:id="1198851160">
          <w:marLeft w:val="0"/>
          <w:marRight w:val="0"/>
          <w:marTop w:val="0"/>
          <w:marBottom w:val="0"/>
          <w:divBdr>
            <w:top w:val="none" w:sz="0" w:space="0" w:color="auto"/>
            <w:left w:val="none" w:sz="0" w:space="0" w:color="auto"/>
            <w:bottom w:val="none" w:sz="0" w:space="0" w:color="auto"/>
            <w:right w:val="none" w:sz="0" w:space="0" w:color="auto"/>
          </w:divBdr>
        </w:div>
        <w:div w:id="1226792805">
          <w:marLeft w:val="0"/>
          <w:marRight w:val="0"/>
          <w:marTop w:val="0"/>
          <w:marBottom w:val="0"/>
          <w:divBdr>
            <w:top w:val="none" w:sz="0" w:space="0" w:color="auto"/>
            <w:left w:val="none" w:sz="0" w:space="0" w:color="auto"/>
            <w:bottom w:val="none" w:sz="0" w:space="0" w:color="auto"/>
            <w:right w:val="none" w:sz="0" w:space="0" w:color="auto"/>
          </w:divBdr>
          <w:divsChild>
            <w:div w:id="460459349">
              <w:marLeft w:val="0"/>
              <w:marRight w:val="0"/>
              <w:marTop w:val="0"/>
              <w:marBottom w:val="0"/>
              <w:divBdr>
                <w:top w:val="none" w:sz="0" w:space="0" w:color="auto"/>
                <w:left w:val="none" w:sz="0" w:space="0" w:color="auto"/>
                <w:bottom w:val="none" w:sz="0" w:space="0" w:color="auto"/>
                <w:right w:val="none" w:sz="0" w:space="0" w:color="auto"/>
              </w:divBdr>
            </w:div>
            <w:div w:id="1894807689">
              <w:marLeft w:val="0"/>
              <w:marRight w:val="0"/>
              <w:marTop w:val="240"/>
              <w:marBottom w:val="0"/>
              <w:divBdr>
                <w:top w:val="none" w:sz="0" w:space="0" w:color="auto"/>
                <w:left w:val="none" w:sz="0" w:space="0" w:color="auto"/>
                <w:bottom w:val="none" w:sz="0" w:space="0" w:color="auto"/>
                <w:right w:val="none" w:sz="0" w:space="0" w:color="auto"/>
              </w:divBdr>
              <w:divsChild>
                <w:div w:id="286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7401">
          <w:marLeft w:val="0"/>
          <w:marRight w:val="0"/>
          <w:marTop w:val="0"/>
          <w:marBottom w:val="0"/>
          <w:divBdr>
            <w:top w:val="none" w:sz="0" w:space="0" w:color="auto"/>
            <w:left w:val="none" w:sz="0" w:space="0" w:color="auto"/>
            <w:bottom w:val="none" w:sz="0" w:space="0" w:color="auto"/>
            <w:right w:val="none" w:sz="0" w:space="0" w:color="auto"/>
          </w:divBdr>
        </w:div>
        <w:div w:id="6374854">
          <w:marLeft w:val="0"/>
          <w:marRight w:val="0"/>
          <w:marTop w:val="0"/>
          <w:marBottom w:val="0"/>
          <w:divBdr>
            <w:top w:val="none" w:sz="0" w:space="0" w:color="auto"/>
            <w:left w:val="none" w:sz="0" w:space="0" w:color="auto"/>
            <w:bottom w:val="none" w:sz="0" w:space="0" w:color="auto"/>
            <w:right w:val="none" w:sz="0" w:space="0" w:color="auto"/>
          </w:divBdr>
          <w:divsChild>
            <w:div w:id="658769396">
              <w:marLeft w:val="0"/>
              <w:marRight w:val="0"/>
              <w:marTop w:val="0"/>
              <w:marBottom w:val="0"/>
              <w:divBdr>
                <w:top w:val="none" w:sz="0" w:space="0" w:color="auto"/>
                <w:left w:val="none" w:sz="0" w:space="0" w:color="auto"/>
                <w:bottom w:val="none" w:sz="0" w:space="0" w:color="auto"/>
                <w:right w:val="none" w:sz="0" w:space="0" w:color="auto"/>
              </w:divBdr>
            </w:div>
            <w:div w:id="221792117">
              <w:marLeft w:val="0"/>
              <w:marRight w:val="0"/>
              <w:marTop w:val="0"/>
              <w:marBottom w:val="0"/>
              <w:divBdr>
                <w:top w:val="none" w:sz="0" w:space="0" w:color="auto"/>
                <w:left w:val="none" w:sz="0" w:space="0" w:color="auto"/>
                <w:bottom w:val="none" w:sz="0" w:space="0" w:color="auto"/>
                <w:right w:val="none" w:sz="0" w:space="0" w:color="auto"/>
              </w:divBdr>
            </w:div>
          </w:divsChild>
        </w:div>
        <w:div w:id="1807241152">
          <w:marLeft w:val="0"/>
          <w:marRight w:val="0"/>
          <w:marTop w:val="0"/>
          <w:marBottom w:val="0"/>
          <w:divBdr>
            <w:top w:val="none" w:sz="0" w:space="0" w:color="auto"/>
            <w:left w:val="none" w:sz="0" w:space="0" w:color="auto"/>
            <w:bottom w:val="none" w:sz="0" w:space="0" w:color="auto"/>
            <w:right w:val="none" w:sz="0" w:space="0" w:color="auto"/>
          </w:divBdr>
        </w:div>
        <w:div w:id="279848585">
          <w:marLeft w:val="0"/>
          <w:marRight w:val="0"/>
          <w:marTop w:val="0"/>
          <w:marBottom w:val="0"/>
          <w:divBdr>
            <w:top w:val="none" w:sz="0" w:space="0" w:color="auto"/>
            <w:left w:val="none" w:sz="0" w:space="0" w:color="auto"/>
            <w:bottom w:val="none" w:sz="0" w:space="0" w:color="auto"/>
            <w:right w:val="none" w:sz="0" w:space="0" w:color="auto"/>
          </w:divBdr>
        </w:div>
        <w:div w:id="1832138962">
          <w:marLeft w:val="0"/>
          <w:marRight w:val="0"/>
          <w:marTop w:val="0"/>
          <w:marBottom w:val="0"/>
          <w:divBdr>
            <w:top w:val="none" w:sz="0" w:space="0" w:color="auto"/>
            <w:left w:val="none" w:sz="0" w:space="0" w:color="auto"/>
            <w:bottom w:val="none" w:sz="0" w:space="0" w:color="auto"/>
            <w:right w:val="none" w:sz="0" w:space="0" w:color="auto"/>
          </w:divBdr>
          <w:divsChild>
            <w:div w:id="1593973704">
              <w:marLeft w:val="0"/>
              <w:marRight w:val="0"/>
              <w:marTop w:val="0"/>
              <w:marBottom w:val="0"/>
              <w:divBdr>
                <w:top w:val="none" w:sz="0" w:space="0" w:color="auto"/>
                <w:left w:val="none" w:sz="0" w:space="0" w:color="auto"/>
                <w:bottom w:val="none" w:sz="0" w:space="0" w:color="auto"/>
                <w:right w:val="none" w:sz="0" w:space="0" w:color="auto"/>
              </w:divBdr>
            </w:div>
            <w:div w:id="116072176">
              <w:marLeft w:val="0"/>
              <w:marRight w:val="0"/>
              <w:marTop w:val="0"/>
              <w:marBottom w:val="0"/>
              <w:divBdr>
                <w:top w:val="none" w:sz="0" w:space="0" w:color="auto"/>
                <w:left w:val="none" w:sz="0" w:space="0" w:color="auto"/>
                <w:bottom w:val="none" w:sz="0" w:space="0" w:color="auto"/>
                <w:right w:val="none" w:sz="0" w:space="0" w:color="auto"/>
              </w:divBdr>
            </w:div>
          </w:divsChild>
        </w:div>
        <w:div w:id="1765803937">
          <w:marLeft w:val="0"/>
          <w:marRight w:val="0"/>
          <w:marTop w:val="0"/>
          <w:marBottom w:val="0"/>
          <w:divBdr>
            <w:top w:val="none" w:sz="0" w:space="0" w:color="auto"/>
            <w:left w:val="none" w:sz="0" w:space="0" w:color="auto"/>
            <w:bottom w:val="none" w:sz="0" w:space="0" w:color="auto"/>
            <w:right w:val="none" w:sz="0" w:space="0" w:color="auto"/>
          </w:divBdr>
        </w:div>
        <w:div w:id="762607331">
          <w:marLeft w:val="0"/>
          <w:marRight w:val="0"/>
          <w:marTop w:val="0"/>
          <w:marBottom w:val="0"/>
          <w:divBdr>
            <w:top w:val="none" w:sz="0" w:space="0" w:color="auto"/>
            <w:left w:val="none" w:sz="0" w:space="0" w:color="auto"/>
            <w:bottom w:val="none" w:sz="0" w:space="0" w:color="auto"/>
            <w:right w:val="none" w:sz="0" w:space="0" w:color="auto"/>
          </w:divBdr>
        </w:div>
      </w:divsChild>
    </w:div>
    <w:div w:id="866261419">
      <w:bodyDiv w:val="1"/>
      <w:marLeft w:val="0"/>
      <w:marRight w:val="0"/>
      <w:marTop w:val="0"/>
      <w:marBottom w:val="0"/>
      <w:divBdr>
        <w:top w:val="none" w:sz="0" w:space="0" w:color="auto"/>
        <w:left w:val="none" w:sz="0" w:space="0" w:color="auto"/>
        <w:bottom w:val="none" w:sz="0" w:space="0" w:color="auto"/>
        <w:right w:val="none" w:sz="0" w:space="0" w:color="auto"/>
      </w:divBdr>
      <w:divsChild>
        <w:div w:id="555701757">
          <w:marLeft w:val="0"/>
          <w:marRight w:val="0"/>
          <w:marTop w:val="0"/>
          <w:marBottom w:val="0"/>
          <w:divBdr>
            <w:top w:val="none" w:sz="0" w:space="0" w:color="auto"/>
            <w:left w:val="none" w:sz="0" w:space="0" w:color="auto"/>
            <w:bottom w:val="none" w:sz="0" w:space="0" w:color="auto"/>
            <w:right w:val="none" w:sz="0" w:space="0" w:color="auto"/>
          </w:divBdr>
        </w:div>
        <w:div w:id="2087916176">
          <w:marLeft w:val="0"/>
          <w:marRight w:val="0"/>
          <w:marTop w:val="0"/>
          <w:marBottom w:val="0"/>
          <w:divBdr>
            <w:top w:val="none" w:sz="0" w:space="0" w:color="auto"/>
            <w:left w:val="none" w:sz="0" w:space="0" w:color="auto"/>
            <w:bottom w:val="none" w:sz="0" w:space="0" w:color="auto"/>
            <w:right w:val="none" w:sz="0" w:space="0" w:color="auto"/>
          </w:divBdr>
          <w:divsChild>
            <w:div w:id="695040489">
              <w:marLeft w:val="0"/>
              <w:marRight w:val="0"/>
              <w:marTop w:val="240"/>
              <w:marBottom w:val="0"/>
              <w:divBdr>
                <w:top w:val="none" w:sz="0" w:space="0" w:color="auto"/>
                <w:left w:val="none" w:sz="0" w:space="0" w:color="auto"/>
                <w:bottom w:val="none" w:sz="0" w:space="0" w:color="auto"/>
                <w:right w:val="none" w:sz="0" w:space="0" w:color="auto"/>
              </w:divBdr>
              <w:divsChild>
                <w:div w:id="2087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8893">
          <w:marLeft w:val="0"/>
          <w:marRight w:val="0"/>
          <w:marTop w:val="0"/>
          <w:marBottom w:val="0"/>
          <w:divBdr>
            <w:top w:val="none" w:sz="0" w:space="0" w:color="auto"/>
            <w:left w:val="none" w:sz="0" w:space="0" w:color="auto"/>
            <w:bottom w:val="none" w:sz="0" w:space="0" w:color="auto"/>
            <w:right w:val="none" w:sz="0" w:space="0" w:color="auto"/>
          </w:divBdr>
        </w:div>
      </w:divsChild>
    </w:div>
    <w:div w:id="873662826">
      <w:bodyDiv w:val="1"/>
      <w:marLeft w:val="0"/>
      <w:marRight w:val="0"/>
      <w:marTop w:val="0"/>
      <w:marBottom w:val="0"/>
      <w:divBdr>
        <w:top w:val="none" w:sz="0" w:space="0" w:color="auto"/>
        <w:left w:val="none" w:sz="0" w:space="0" w:color="auto"/>
        <w:bottom w:val="none" w:sz="0" w:space="0" w:color="auto"/>
        <w:right w:val="none" w:sz="0" w:space="0" w:color="auto"/>
      </w:divBdr>
    </w:div>
    <w:div w:id="1335569888">
      <w:bodyDiv w:val="1"/>
      <w:marLeft w:val="0"/>
      <w:marRight w:val="0"/>
      <w:marTop w:val="0"/>
      <w:marBottom w:val="0"/>
      <w:divBdr>
        <w:top w:val="none" w:sz="0" w:space="0" w:color="auto"/>
        <w:left w:val="none" w:sz="0" w:space="0" w:color="auto"/>
        <w:bottom w:val="none" w:sz="0" w:space="0" w:color="auto"/>
        <w:right w:val="none" w:sz="0" w:space="0" w:color="auto"/>
      </w:divBdr>
    </w:div>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 w:id="1578897313">
      <w:bodyDiv w:val="1"/>
      <w:marLeft w:val="0"/>
      <w:marRight w:val="0"/>
      <w:marTop w:val="0"/>
      <w:marBottom w:val="0"/>
      <w:divBdr>
        <w:top w:val="none" w:sz="0" w:space="0" w:color="auto"/>
        <w:left w:val="none" w:sz="0" w:space="0" w:color="auto"/>
        <w:bottom w:val="none" w:sz="0" w:space="0" w:color="auto"/>
        <w:right w:val="none" w:sz="0" w:space="0" w:color="auto"/>
      </w:divBdr>
      <w:divsChild>
        <w:div w:id="2093699306">
          <w:marLeft w:val="0"/>
          <w:marRight w:val="0"/>
          <w:marTop w:val="0"/>
          <w:marBottom w:val="0"/>
          <w:divBdr>
            <w:top w:val="none" w:sz="0" w:space="0" w:color="auto"/>
            <w:left w:val="none" w:sz="0" w:space="0" w:color="auto"/>
            <w:bottom w:val="none" w:sz="0" w:space="0" w:color="auto"/>
            <w:right w:val="none" w:sz="0" w:space="0" w:color="auto"/>
          </w:divBdr>
        </w:div>
        <w:div w:id="1897810897">
          <w:marLeft w:val="0"/>
          <w:marRight w:val="0"/>
          <w:marTop w:val="0"/>
          <w:marBottom w:val="0"/>
          <w:divBdr>
            <w:top w:val="none" w:sz="0" w:space="0" w:color="auto"/>
            <w:left w:val="none" w:sz="0" w:space="0" w:color="auto"/>
            <w:bottom w:val="none" w:sz="0" w:space="0" w:color="auto"/>
            <w:right w:val="none" w:sz="0" w:space="0" w:color="auto"/>
          </w:divBdr>
          <w:divsChild>
            <w:div w:id="1251354406">
              <w:marLeft w:val="0"/>
              <w:marRight w:val="0"/>
              <w:marTop w:val="24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462">
          <w:marLeft w:val="0"/>
          <w:marRight w:val="0"/>
          <w:marTop w:val="0"/>
          <w:marBottom w:val="0"/>
          <w:divBdr>
            <w:top w:val="none" w:sz="0" w:space="0" w:color="auto"/>
            <w:left w:val="none" w:sz="0" w:space="0" w:color="auto"/>
            <w:bottom w:val="none" w:sz="0" w:space="0" w:color="auto"/>
            <w:right w:val="none" w:sz="0" w:space="0" w:color="auto"/>
          </w:divBdr>
        </w:div>
      </w:divsChild>
    </w:div>
    <w:div w:id="1701852224">
      <w:bodyDiv w:val="1"/>
      <w:marLeft w:val="0"/>
      <w:marRight w:val="0"/>
      <w:marTop w:val="0"/>
      <w:marBottom w:val="0"/>
      <w:divBdr>
        <w:top w:val="none" w:sz="0" w:space="0" w:color="auto"/>
        <w:left w:val="none" w:sz="0" w:space="0" w:color="auto"/>
        <w:bottom w:val="none" w:sz="0" w:space="0" w:color="auto"/>
        <w:right w:val="none" w:sz="0" w:space="0" w:color="auto"/>
      </w:divBdr>
    </w:div>
    <w:div w:id="1909069740">
      <w:bodyDiv w:val="1"/>
      <w:marLeft w:val="0"/>
      <w:marRight w:val="0"/>
      <w:marTop w:val="0"/>
      <w:marBottom w:val="0"/>
      <w:divBdr>
        <w:top w:val="none" w:sz="0" w:space="0" w:color="auto"/>
        <w:left w:val="none" w:sz="0" w:space="0" w:color="auto"/>
        <w:bottom w:val="none" w:sz="0" w:space="0" w:color="auto"/>
        <w:right w:val="none" w:sz="0" w:space="0" w:color="auto"/>
      </w:divBdr>
    </w:div>
    <w:div w:id="21090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usherbrooke.ca/ssf/veille/perspectives-ssf/numeros-precedents/octobre-2018/le-ssf-veille/detresse-psychologique-des-etudiants/" TargetMode="External"/><Relationship Id="rId26" Type="http://schemas.openxmlformats.org/officeDocument/2006/relationships/hyperlink" Target="https://creativecommons.org/licenses/by/4.0/deed.fr" TargetMode="External"/><Relationship Id="rId3" Type="http://schemas.openxmlformats.org/officeDocument/2006/relationships/customXml" Target="../customXml/item3.xml"/><Relationship Id="rId21" Type="http://schemas.openxmlformats.org/officeDocument/2006/relationships/hyperlink" Target="https://stemeducationjournal.springeropen.com/articles/10.1186/s40594-018-0102-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facultyfocus.com/articles/teaching-and-learning/four-student-misconceptions-learning/?_hsmi=54623916&amp;_hsenc=p2ANqtz--NZhvgOwnP2TpK4wHV9_80tSJZiZIrnRoeIhKyNDXcP68a5e-KmxNy_0tPHKleYau7B6zD3UNw-96XRSr9KGJQDa07a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ultyfocus.com/articles/teaching-professor-blog/four-student-misconceptions-learning/?utm_campaign=Faculty%20Focus&amp;utm_source=hs_email&amp;utm_medium=email&amp;utm_content=54623916&amp;_hsenc=p2ANqtz--NZhvgOwnP2TpK4wHV9_80tSJZiZIrnRoeIhKyNDXcP68a5e-KmxNy_0tPHKleYau7B6zD3UNw-96XRSr9KGJQDa07aA&amp;_hsmi=54623916"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nobaproject.com/blog/2018-08-08-turning-students-into-scholars-by-reducing-resistance-to-lear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teachingprofessor.com/topics/teaching-strategies/active-learning/student-resistance-active-lear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12" ma:contentTypeDescription="Crée un document." ma:contentTypeScope="" ma:versionID="b6ea42e21a4ebaf8305d5170e5ab4ff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3a42e5089b01bb906ba3ca2d655e6ced"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1D564-57DB-48A1-BB03-510C0AAEEFF5}">
  <ds:schemaRefs>
    <ds:schemaRef ds:uri="http://schemas.microsoft.com/sharepoint/v3/contenttype/forms"/>
  </ds:schemaRefs>
</ds:datastoreItem>
</file>

<file path=customXml/itemProps2.xml><?xml version="1.0" encoding="utf-8"?>
<ds:datastoreItem xmlns:ds="http://schemas.openxmlformats.org/officeDocument/2006/customXml" ds:itemID="{0CF47FD8-29BF-4803-933D-29B4AF1E1348}">
  <ds:schemaRefs>
    <ds:schemaRef ds:uri="http://schemas.openxmlformats.org/officeDocument/2006/bibliography"/>
  </ds:schemaRefs>
</ds:datastoreItem>
</file>

<file path=customXml/itemProps3.xml><?xml version="1.0" encoding="utf-8"?>
<ds:datastoreItem xmlns:ds="http://schemas.openxmlformats.org/officeDocument/2006/customXml" ds:itemID="{FB048ECB-C14F-4A58-9D6F-0308BE4A5847}"/>
</file>

<file path=customXml/itemProps4.xml><?xml version="1.0" encoding="utf-8"?>
<ds:datastoreItem xmlns:ds="http://schemas.openxmlformats.org/officeDocument/2006/customXml" ds:itemID="{62CF8CFB-4CF7-4DD6-891E-1E5047777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3859</Words>
  <Characters>21226</Characters>
  <Application>Microsoft Office Word</Application>
  <DocSecurity>0</DocSecurity>
  <Lines>176</Lines>
  <Paragraphs>50</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Comment reconnaître les manifestations de résistance?</vt:lpstr>
      <vt:lpstr>    Qu’est-ce qui cause la résistance?</vt:lpstr>
      <vt:lpstr>    Comment s’en prémunir?</vt:lpstr>
      <vt:lpstr>    Résister pour apprendre?</vt:lpstr>
      <vt:lpstr>        Sources</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Dubé</dc:creator>
  <cp:keywords/>
  <dc:description/>
  <cp:lastModifiedBy>Marianne Dubé</cp:lastModifiedBy>
  <cp:revision>4</cp:revision>
  <cp:lastPrinted>2020-12-15T16:09:00Z</cp:lastPrinted>
  <dcterms:created xsi:type="dcterms:W3CDTF">2020-12-15T16:08:00Z</dcterms:created>
  <dcterms:modified xsi:type="dcterms:W3CDTF">2020-12-15T16:09:00Z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